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17F6D2">
      <w:pPr>
        <w:spacing w:line="540" w:lineRule="exact"/>
        <w:rPr>
          <w:rFonts w:ascii="仿宋_GB2312" w:hAnsi="仿宋" w:eastAsia="仿宋_GB2312"/>
          <w:sz w:val="32"/>
          <w:szCs w:val="32"/>
          <w:u w:val="single"/>
        </w:rPr>
      </w:pPr>
      <w:bookmarkStart w:id="0" w:name="_GoBack"/>
      <w:bookmarkEnd w:id="0"/>
      <w:r>
        <w:rPr>
          <w:rFonts w:hint="eastAsia" w:ascii="仿宋_GB2312" w:eastAsia="仿宋_GB2312"/>
          <w:sz w:val="32"/>
          <w:szCs w:val="32"/>
        </w:rPr>
        <w:t>附件：</w:t>
      </w:r>
    </w:p>
    <w:p w14:paraId="7B4A3360">
      <w:pPr>
        <w:spacing w:line="540" w:lineRule="exact"/>
        <w:jc w:val="center"/>
        <w:rPr>
          <w:rFonts w:ascii="方正小标宋简体" w:eastAsia="方正小标宋简体"/>
          <w:sz w:val="36"/>
          <w:szCs w:val="36"/>
        </w:rPr>
      </w:pPr>
      <w:r>
        <w:rPr>
          <w:rFonts w:hint="eastAsia" w:ascii="方正小标宋简体" w:eastAsia="方正小标宋简体"/>
          <w:sz w:val="36"/>
          <w:szCs w:val="36"/>
        </w:rPr>
        <w:t>202</w:t>
      </w:r>
      <w:r>
        <w:rPr>
          <w:rFonts w:hint="eastAsia" w:ascii="方正小标宋简体" w:eastAsia="方正小标宋简体"/>
          <w:sz w:val="36"/>
          <w:szCs w:val="36"/>
          <w:lang w:val="en-US" w:eastAsia="zh-CN"/>
        </w:rPr>
        <w:t>5</w:t>
      </w:r>
      <w:r>
        <w:rPr>
          <w:rFonts w:hint="eastAsia" w:ascii="方正小标宋简体" w:eastAsia="方正小标宋简体"/>
          <w:sz w:val="36"/>
          <w:szCs w:val="36"/>
        </w:rPr>
        <w:t>年玉林市建设工程施工安全文明</w:t>
      </w:r>
    </w:p>
    <w:p w14:paraId="6016696A">
      <w:pPr>
        <w:spacing w:line="540" w:lineRule="exact"/>
        <w:jc w:val="center"/>
        <w:rPr>
          <w:rFonts w:hint="eastAsia" w:ascii="方正小标宋简体" w:eastAsia="方正小标宋简体"/>
          <w:sz w:val="36"/>
          <w:szCs w:val="36"/>
        </w:rPr>
      </w:pPr>
      <w:r>
        <w:rPr>
          <w:rFonts w:hint="eastAsia" w:ascii="方正小标宋简体" w:eastAsia="方正小标宋简体"/>
          <w:sz w:val="36"/>
          <w:szCs w:val="36"/>
        </w:rPr>
        <w:t>标准化工地（第</w:t>
      </w:r>
      <w:r>
        <w:rPr>
          <w:rFonts w:hint="eastAsia" w:ascii="方正小标宋简体" w:eastAsia="方正小标宋简体"/>
          <w:sz w:val="36"/>
          <w:szCs w:val="36"/>
          <w:lang w:val="en-US" w:eastAsia="zh-CN"/>
        </w:rPr>
        <w:t>2</w:t>
      </w:r>
      <w:r>
        <w:rPr>
          <w:rFonts w:hint="eastAsia" w:ascii="方正小标宋简体" w:eastAsia="方正小标宋简体"/>
          <w:sz w:val="36"/>
          <w:szCs w:val="36"/>
        </w:rPr>
        <w:t>期）</w:t>
      </w:r>
      <w:r>
        <w:rPr>
          <w:rFonts w:hint="eastAsia" w:ascii="方正小标宋简体" w:eastAsia="方正小标宋简体"/>
          <w:sz w:val="36"/>
          <w:szCs w:val="36"/>
          <w:lang w:eastAsia="zh-CN"/>
        </w:rPr>
        <w:t>项目</w:t>
      </w:r>
      <w:r>
        <w:rPr>
          <w:rFonts w:hint="eastAsia" w:ascii="方正小标宋简体" w:eastAsia="方正小标宋简体"/>
          <w:sz w:val="36"/>
          <w:szCs w:val="36"/>
        </w:rPr>
        <w:t>名单</w:t>
      </w:r>
    </w:p>
    <w:p w14:paraId="077D0E22">
      <w:pPr>
        <w:spacing w:line="54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（排名不分先后）</w:t>
      </w:r>
    </w:p>
    <w:tbl>
      <w:tblPr>
        <w:tblStyle w:val="8"/>
        <w:tblW w:w="92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3014"/>
        <w:gridCol w:w="3581"/>
        <w:gridCol w:w="2012"/>
      </w:tblGrid>
      <w:tr w14:paraId="6148D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trPr>
        <w:tc>
          <w:tcPr>
            <w:tcW w:w="633" w:type="dxa"/>
            <w:tcBorders>
              <w:top w:val="single" w:color="auto" w:sz="4" w:space="0"/>
              <w:left w:val="single" w:color="auto" w:sz="4" w:space="0"/>
              <w:bottom w:val="single" w:color="auto" w:sz="4" w:space="0"/>
              <w:right w:val="single" w:color="auto" w:sz="4" w:space="0"/>
            </w:tcBorders>
            <w:vAlign w:val="center"/>
          </w:tcPr>
          <w:p w14:paraId="23A70DC8">
            <w:pPr>
              <w:spacing w:line="540" w:lineRule="exact"/>
              <w:jc w:val="center"/>
              <w:rPr>
                <w:rFonts w:ascii="仿宋_GB2312" w:hAnsi="仿宋_GB2312" w:eastAsia="仿宋_GB2312" w:cs="仿宋_GB2312"/>
                <w:b/>
                <w:sz w:val="32"/>
                <w:szCs w:val="32"/>
              </w:rPr>
            </w:pPr>
            <w:r>
              <w:rPr>
                <w:rFonts w:hint="eastAsia" w:ascii="仿宋_GB2312" w:hAnsi="仿宋_GB2312" w:eastAsia="仿宋_GB2312" w:cs="仿宋_GB2312"/>
                <w:b/>
                <w:sz w:val="32"/>
                <w:szCs w:val="32"/>
              </w:rPr>
              <w:t>序号</w:t>
            </w:r>
          </w:p>
        </w:tc>
        <w:tc>
          <w:tcPr>
            <w:tcW w:w="3014" w:type="dxa"/>
            <w:tcBorders>
              <w:top w:val="single" w:color="auto" w:sz="4" w:space="0"/>
              <w:left w:val="single" w:color="auto" w:sz="4" w:space="0"/>
              <w:bottom w:val="single" w:color="auto" w:sz="4" w:space="0"/>
              <w:right w:val="single" w:color="auto" w:sz="4" w:space="0"/>
            </w:tcBorders>
            <w:vAlign w:val="center"/>
          </w:tcPr>
          <w:p w14:paraId="5B0AE293">
            <w:pPr>
              <w:spacing w:line="540" w:lineRule="exact"/>
              <w:jc w:val="center"/>
              <w:rPr>
                <w:rFonts w:ascii="仿宋_GB2312" w:hAnsi="仿宋_GB2312" w:eastAsia="仿宋_GB2312" w:cs="仿宋_GB2312"/>
                <w:b/>
                <w:sz w:val="32"/>
                <w:szCs w:val="32"/>
              </w:rPr>
            </w:pPr>
            <w:r>
              <w:rPr>
                <w:rFonts w:hint="eastAsia" w:ascii="仿宋_GB2312" w:hAnsi="仿宋_GB2312" w:eastAsia="仿宋_GB2312" w:cs="仿宋_GB2312"/>
                <w:b/>
                <w:sz w:val="32"/>
                <w:szCs w:val="32"/>
              </w:rPr>
              <w:t>工程名称</w:t>
            </w:r>
          </w:p>
        </w:tc>
        <w:tc>
          <w:tcPr>
            <w:tcW w:w="3581" w:type="dxa"/>
            <w:tcBorders>
              <w:top w:val="single" w:color="auto" w:sz="4" w:space="0"/>
              <w:left w:val="single" w:color="auto" w:sz="4" w:space="0"/>
              <w:bottom w:val="single" w:color="auto" w:sz="4" w:space="0"/>
              <w:right w:val="single" w:color="auto" w:sz="4" w:space="0"/>
            </w:tcBorders>
            <w:vAlign w:val="center"/>
          </w:tcPr>
          <w:p w14:paraId="3A66F6EB">
            <w:pPr>
              <w:spacing w:line="540" w:lineRule="exact"/>
              <w:jc w:val="center"/>
              <w:rPr>
                <w:rFonts w:ascii="仿宋_GB2312" w:hAnsi="仿宋_GB2312" w:eastAsia="仿宋_GB2312" w:cs="仿宋_GB2312"/>
                <w:b/>
                <w:sz w:val="32"/>
                <w:szCs w:val="32"/>
              </w:rPr>
            </w:pPr>
            <w:r>
              <w:rPr>
                <w:rFonts w:hint="eastAsia" w:ascii="仿宋_GB2312" w:hAnsi="仿宋_GB2312" w:eastAsia="仿宋_GB2312" w:cs="仿宋_GB2312"/>
                <w:b/>
                <w:sz w:val="32"/>
                <w:szCs w:val="32"/>
              </w:rPr>
              <w:t>获奖单位</w:t>
            </w:r>
          </w:p>
        </w:tc>
        <w:tc>
          <w:tcPr>
            <w:tcW w:w="2012" w:type="dxa"/>
            <w:tcBorders>
              <w:top w:val="single" w:color="auto" w:sz="4" w:space="0"/>
              <w:left w:val="single" w:color="auto" w:sz="4" w:space="0"/>
              <w:bottom w:val="single" w:color="auto" w:sz="4" w:space="0"/>
              <w:right w:val="single" w:color="auto" w:sz="4" w:space="0"/>
            </w:tcBorders>
          </w:tcPr>
          <w:p w14:paraId="7FFB015B">
            <w:pPr>
              <w:spacing w:line="540" w:lineRule="exact"/>
              <w:jc w:val="center"/>
              <w:rPr>
                <w:rFonts w:ascii="仿宋_GB2312" w:hAnsi="仿宋_GB2312" w:eastAsia="仿宋_GB2312" w:cs="仿宋_GB2312"/>
                <w:b/>
                <w:sz w:val="32"/>
                <w:szCs w:val="32"/>
              </w:rPr>
            </w:pPr>
            <w:r>
              <w:rPr>
                <w:rFonts w:hint="eastAsia" w:ascii="仿宋_GB2312" w:hAnsi="仿宋_GB2312" w:eastAsia="仿宋_GB2312" w:cs="仿宋_GB2312"/>
                <w:b/>
                <w:sz w:val="32"/>
                <w:szCs w:val="32"/>
              </w:rPr>
              <w:t>项目经理/总监理工程师</w:t>
            </w:r>
          </w:p>
        </w:tc>
      </w:tr>
      <w:tr w14:paraId="5C15D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240" w:type="dxa"/>
            <w:gridSpan w:val="4"/>
            <w:tcBorders>
              <w:top w:val="single" w:color="auto" w:sz="4" w:space="0"/>
              <w:left w:val="single" w:color="auto" w:sz="4" w:space="0"/>
              <w:bottom w:val="single" w:color="auto" w:sz="4" w:space="0"/>
              <w:right w:val="single" w:color="auto" w:sz="4" w:space="0"/>
            </w:tcBorders>
            <w:vAlign w:val="center"/>
          </w:tcPr>
          <w:p w14:paraId="1BB33EFD">
            <w:pPr>
              <w:spacing w:line="540" w:lineRule="exact"/>
              <w:jc w:val="center"/>
              <w:rPr>
                <w:rFonts w:ascii="Times New Roman" w:hAnsi="Times New Roman"/>
                <w:sz w:val="24"/>
              </w:rPr>
            </w:pPr>
            <w:r>
              <w:rPr>
                <w:rFonts w:hint="eastAsia" w:ascii="仿宋_GB2312" w:hAnsi="仿宋_GB2312" w:eastAsia="仿宋_GB2312" w:cs="仿宋_GB2312"/>
                <w:b/>
                <w:sz w:val="32"/>
                <w:szCs w:val="32"/>
                <w:lang w:eastAsia="zh-CN"/>
              </w:rPr>
              <w:t>玉林城区</w:t>
            </w: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val="en-US" w:eastAsia="zh-CN"/>
              </w:rPr>
              <w:t xml:space="preserve"> 3</w:t>
            </w:r>
            <w:r>
              <w:rPr>
                <w:rFonts w:hint="eastAsia" w:ascii="仿宋_GB2312" w:hAnsi="仿宋_GB2312" w:eastAsia="仿宋_GB2312" w:cs="仿宋_GB2312"/>
                <w:b/>
                <w:sz w:val="32"/>
                <w:szCs w:val="32"/>
              </w:rPr>
              <w:t>个</w:t>
            </w:r>
            <w:r>
              <w:rPr>
                <w:rFonts w:hint="eastAsia" w:ascii="仿宋_GB2312" w:hAnsi="仿宋_GB2312" w:eastAsia="仿宋_GB2312" w:cs="仿宋_GB2312"/>
                <w:b/>
                <w:sz w:val="32"/>
                <w:szCs w:val="32"/>
                <w:lang w:eastAsia="zh-CN"/>
              </w:rPr>
              <w:t>项目</w:t>
            </w:r>
            <w:r>
              <w:rPr>
                <w:rFonts w:hint="eastAsia" w:ascii="仿宋_GB2312" w:hAnsi="仿宋_GB2312" w:eastAsia="仿宋_GB2312" w:cs="仿宋_GB2312"/>
                <w:b/>
                <w:sz w:val="32"/>
                <w:szCs w:val="32"/>
              </w:rPr>
              <w:t>）</w:t>
            </w:r>
          </w:p>
        </w:tc>
      </w:tr>
      <w:tr w14:paraId="3D32E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atLeast"/>
        </w:trPr>
        <w:tc>
          <w:tcPr>
            <w:tcW w:w="633" w:type="dxa"/>
            <w:vMerge w:val="restart"/>
            <w:tcBorders>
              <w:top w:val="single" w:color="auto" w:sz="4" w:space="0"/>
              <w:left w:val="single" w:color="auto" w:sz="4" w:space="0"/>
              <w:right w:val="single" w:color="auto" w:sz="4" w:space="0"/>
            </w:tcBorders>
            <w:vAlign w:val="center"/>
          </w:tcPr>
          <w:p w14:paraId="1037C028">
            <w:pPr>
              <w:spacing w:line="540" w:lineRule="exact"/>
              <w:jc w:val="center"/>
              <w:rPr>
                <w:rFonts w:ascii="仿宋" w:hAnsi="仿宋" w:eastAsia="仿宋" w:cs="仿宋_GB2312"/>
                <w:sz w:val="30"/>
                <w:szCs w:val="30"/>
              </w:rPr>
            </w:pPr>
            <w:r>
              <w:rPr>
                <w:rFonts w:hint="eastAsia" w:ascii="仿宋" w:hAnsi="仿宋" w:eastAsia="仿宋" w:cs="仿宋_GB2312"/>
                <w:sz w:val="30"/>
                <w:szCs w:val="30"/>
              </w:rPr>
              <w:t>1</w:t>
            </w:r>
          </w:p>
        </w:tc>
        <w:tc>
          <w:tcPr>
            <w:tcW w:w="3014" w:type="dxa"/>
            <w:vMerge w:val="restart"/>
            <w:tcBorders>
              <w:top w:val="single" w:color="auto" w:sz="4" w:space="0"/>
              <w:left w:val="single" w:color="auto" w:sz="4" w:space="0"/>
              <w:right w:val="single" w:color="auto" w:sz="4" w:space="0"/>
            </w:tcBorders>
            <w:vAlign w:val="center"/>
          </w:tcPr>
          <w:p w14:paraId="6FF3E766">
            <w:pPr>
              <w:spacing w:line="280" w:lineRule="exact"/>
              <w:jc w:val="center"/>
              <w:rPr>
                <w:rFonts w:hint="eastAsia" w:eastAsia="宋体" w:cs="Times New Roman"/>
                <w:sz w:val="24"/>
                <w:lang w:val="en-US" w:eastAsia="zh-CN"/>
              </w:rPr>
            </w:pPr>
            <w:r>
              <w:rPr>
                <w:rFonts w:hint="eastAsia" w:eastAsia="宋体" w:cs="Times New Roman"/>
                <w:sz w:val="24"/>
                <w:lang w:val="en-US" w:eastAsia="zh-CN"/>
              </w:rPr>
              <w:t>玉林市玉州区第九初级中学综合楼建设项目</w:t>
            </w:r>
          </w:p>
          <w:p w14:paraId="4D3184A4">
            <w:pPr>
              <w:spacing w:line="280" w:lineRule="exact"/>
              <w:jc w:val="center"/>
              <w:rPr>
                <w:rFonts w:hint="eastAsia" w:eastAsia="宋体" w:cs="Times New Roman"/>
                <w:sz w:val="24"/>
                <w:lang w:val="en-US" w:eastAsia="zh-CN"/>
              </w:rPr>
            </w:pPr>
          </w:p>
        </w:tc>
        <w:tc>
          <w:tcPr>
            <w:tcW w:w="3581" w:type="dxa"/>
            <w:tcBorders>
              <w:top w:val="single" w:color="auto" w:sz="4" w:space="0"/>
              <w:left w:val="single" w:color="auto" w:sz="4" w:space="0"/>
              <w:bottom w:val="single" w:color="auto" w:sz="4" w:space="0"/>
              <w:right w:val="single" w:color="auto" w:sz="4" w:space="0"/>
            </w:tcBorders>
            <w:shd w:val="clear" w:color="auto" w:fill="auto"/>
            <w:vAlign w:val="center"/>
          </w:tcPr>
          <w:p w14:paraId="1429F27E">
            <w:pPr>
              <w:spacing w:line="280" w:lineRule="exact"/>
              <w:jc w:val="center"/>
              <w:rPr>
                <w:rFonts w:hint="eastAsia" w:eastAsia="宋体" w:cs="Times New Roman"/>
                <w:sz w:val="24"/>
                <w:lang w:val="en-US" w:eastAsia="zh-CN"/>
              </w:rPr>
            </w:pPr>
            <w:r>
              <w:rPr>
                <w:rFonts w:hint="eastAsia" w:eastAsia="宋体" w:cs="Times New Roman"/>
                <w:sz w:val="24"/>
                <w:lang w:val="en-US" w:eastAsia="zh-CN"/>
              </w:rPr>
              <w:t>广西远达建筑安装工程有限公司</w:t>
            </w:r>
          </w:p>
        </w:tc>
        <w:tc>
          <w:tcPr>
            <w:tcW w:w="2012" w:type="dxa"/>
            <w:tcBorders>
              <w:top w:val="single" w:color="auto" w:sz="4" w:space="0"/>
              <w:left w:val="single" w:color="auto" w:sz="4" w:space="0"/>
              <w:bottom w:val="single" w:color="auto" w:sz="4" w:space="0"/>
              <w:right w:val="single" w:color="auto" w:sz="4" w:space="0"/>
            </w:tcBorders>
            <w:vAlign w:val="center"/>
          </w:tcPr>
          <w:p w14:paraId="26A1E1E6">
            <w:pPr>
              <w:spacing w:line="280" w:lineRule="exact"/>
              <w:jc w:val="center"/>
              <w:rPr>
                <w:rFonts w:hint="eastAsia" w:eastAsia="宋体" w:cs="Times New Roman"/>
                <w:sz w:val="24"/>
                <w:lang w:val="en-US" w:eastAsia="zh-CN"/>
              </w:rPr>
            </w:pPr>
            <w:r>
              <w:rPr>
                <w:rFonts w:hint="eastAsia" w:eastAsia="宋体" w:cs="Times New Roman"/>
                <w:sz w:val="24"/>
                <w:lang w:val="en-US" w:eastAsia="zh-CN"/>
              </w:rPr>
              <w:t>罗华华</w:t>
            </w:r>
          </w:p>
        </w:tc>
      </w:tr>
      <w:tr w14:paraId="59A14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trPr>
        <w:tc>
          <w:tcPr>
            <w:tcW w:w="633" w:type="dxa"/>
            <w:vMerge w:val="continue"/>
            <w:tcBorders>
              <w:left w:val="single" w:color="auto" w:sz="4" w:space="0"/>
              <w:right w:val="single" w:color="auto" w:sz="4" w:space="0"/>
            </w:tcBorders>
            <w:vAlign w:val="center"/>
          </w:tcPr>
          <w:p w14:paraId="7A883B89">
            <w:pPr>
              <w:spacing w:line="540" w:lineRule="exact"/>
              <w:jc w:val="center"/>
              <w:rPr>
                <w:rFonts w:hint="eastAsia" w:ascii="仿宋" w:hAnsi="仿宋" w:eastAsia="仿宋" w:cs="仿宋_GB2312"/>
                <w:sz w:val="30"/>
                <w:szCs w:val="30"/>
              </w:rPr>
            </w:pPr>
          </w:p>
        </w:tc>
        <w:tc>
          <w:tcPr>
            <w:tcW w:w="3014" w:type="dxa"/>
            <w:vMerge w:val="continue"/>
            <w:tcBorders>
              <w:left w:val="single" w:color="auto" w:sz="4" w:space="0"/>
              <w:right w:val="single" w:color="auto" w:sz="4" w:space="0"/>
            </w:tcBorders>
            <w:vAlign w:val="center"/>
          </w:tcPr>
          <w:p w14:paraId="3D4C0B0F">
            <w:pPr>
              <w:spacing w:line="280" w:lineRule="exact"/>
              <w:jc w:val="center"/>
              <w:rPr>
                <w:rFonts w:hint="eastAsia" w:eastAsia="宋体" w:cs="Times New Roman"/>
                <w:sz w:val="24"/>
                <w:lang w:val="en-US" w:eastAsia="zh-CN"/>
              </w:rPr>
            </w:pPr>
          </w:p>
        </w:tc>
        <w:tc>
          <w:tcPr>
            <w:tcW w:w="3581" w:type="dxa"/>
            <w:tcBorders>
              <w:top w:val="single" w:color="auto" w:sz="4" w:space="0"/>
              <w:left w:val="single" w:color="auto" w:sz="4" w:space="0"/>
              <w:bottom w:val="single" w:color="auto" w:sz="4" w:space="0"/>
              <w:right w:val="single" w:color="auto" w:sz="4" w:space="0"/>
            </w:tcBorders>
            <w:shd w:val="clear" w:color="auto" w:fill="auto"/>
            <w:vAlign w:val="center"/>
          </w:tcPr>
          <w:p w14:paraId="623DAFA9">
            <w:pPr>
              <w:spacing w:line="280" w:lineRule="exact"/>
              <w:jc w:val="center"/>
              <w:rPr>
                <w:rFonts w:hint="eastAsia" w:eastAsia="宋体" w:cs="Times New Roman"/>
                <w:sz w:val="24"/>
                <w:lang w:val="en-US" w:eastAsia="zh-CN"/>
              </w:rPr>
            </w:pPr>
            <w:r>
              <w:rPr>
                <w:rFonts w:hint="eastAsia" w:eastAsia="宋体" w:cs="Times New Roman"/>
                <w:sz w:val="24"/>
                <w:lang w:val="en-US" w:eastAsia="zh-CN"/>
              </w:rPr>
              <w:t>广西至佳建设工程咨询有限公司</w:t>
            </w:r>
          </w:p>
        </w:tc>
        <w:tc>
          <w:tcPr>
            <w:tcW w:w="2012" w:type="dxa"/>
            <w:tcBorders>
              <w:top w:val="single" w:color="auto" w:sz="4" w:space="0"/>
              <w:left w:val="single" w:color="auto" w:sz="4" w:space="0"/>
              <w:bottom w:val="single" w:color="auto" w:sz="4" w:space="0"/>
              <w:right w:val="single" w:color="auto" w:sz="4" w:space="0"/>
            </w:tcBorders>
            <w:vAlign w:val="center"/>
          </w:tcPr>
          <w:p w14:paraId="141D9A85">
            <w:pPr>
              <w:spacing w:line="280" w:lineRule="exact"/>
              <w:jc w:val="center"/>
              <w:rPr>
                <w:rFonts w:hint="eastAsia" w:eastAsia="宋体" w:cs="Times New Roman"/>
                <w:sz w:val="24"/>
                <w:lang w:val="en-US" w:eastAsia="zh-CN"/>
              </w:rPr>
            </w:pPr>
            <w:r>
              <w:rPr>
                <w:rFonts w:hint="eastAsia" w:eastAsia="宋体" w:cs="Times New Roman"/>
                <w:sz w:val="24"/>
                <w:lang w:val="en-US" w:eastAsia="zh-CN"/>
              </w:rPr>
              <w:t>陈宇</w:t>
            </w:r>
          </w:p>
        </w:tc>
      </w:tr>
      <w:tr w14:paraId="786A7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trPr>
        <w:tc>
          <w:tcPr>
            <w:tcW w:w="633" w:type="dxa"/>
            <w:vMerge w:val="restart"/>
            <w:tcBorders>
              <w:top w:val="single" w:color="auto" w:sz="4" w:space="0"/>
              <w:left w:val="single" w:color="auto" w:sz="4" w:space="0"/>
              <w:right w:val="single" w:color="auto" w:sz="4" w:space="0"/>
            </w:tcBorders>
            <w:vAlign w:val="center"/>
          </w:tcPr>
          <w:p w14:paraId="7F4A1E76">
            <w:pPr>
              <w:spacing w:line="540" w:lineRule="exact"/>
              <w:jc w:val="center"/>
              <w:rPr>
                <w:rFonts w:hint="eastAsia" w:ascii="仿宋" w:hAnsi="仿宋" w:eastAsia="仿宋" w:cs="仿宋_GB2312"/>
                <w:sz w:val="30"/>
                <w:szCs w:val="30"/>
                <w:lang w:eastAsia="zh-CN"/>
              </w:rPr>
            </w:pPr>
            <w:r>
              <w:rPr>
                <w:rFonts w:hint="eastAsia" w:ascii="仿宋" w:hAnsi="仿宋" w:eastAsia="仿宋" w:cs="仿宋_GB2312"/>
                <w:sz w:val="30"/>
                <w:szCs w:val="30"/>
                <w:lang w:val="en-US" w:eastAsia="zh-CN"/>
              </w:rPr>
              <w:t>2</w:t>
            </w:r>
          </w:p>
        </w:tc>
        <w:tc>
          <w:tcPr>
            <w:tcW w:w="3014" w:type="dxa"/>
            <w:vMerge w:val="restart"/>
            <w:tcBorders>
              <w:top w:val="single" w:color="auto" w:sz="4" w:space="0"/>
              <w:left w:val="single" w:color="auto" w:sz="4" w:space="0"/>
              <w:right w:val="single" w:color="auto" w:sz="4" w:space="0"/>
            </w:tcBorders>
            <w:vAlign w:val="center"/>
          </w:tcPr>
          <w:p w14:paraId="1672B330">
            <w:pPr>
              <w:spacing w:line="280" w:lineRule="exact"/>
              <w:jc w:val="center"/>
              <w:rPr>
                <w:rFonts w:hint="eastAsia" w:eastAsia="宋体" w:cs="Times New Roman"/>
                <w:sz w:val="24"/>
                <w:lang w:val="en-US" w:eastAsia="zh-CN"/>
              </w:rPr>
            </w:pPr>
            <w:r>
              <w:rPr>
                <w:rFonts w:hint="eastAsia" w:eastAsia="宋体" w:cs="Times New Roman"/>
                <w:sz w:val="24"/>
                <w:lang w:val="en-US" w:eastAsia="zh-CN"/>
              </w:rPr>
              <w:t>玉林市第四人民医院精神卫生住院大楼一期项目</w:t>
            </w:r>
          </w:p>
          <w:p w14:paraId="37092F96">
            <w:pPr>
              <w:spacing w:line="280" w:lineRule="exact"/>
              <w:jc w:val="center"/>
              <w:rPr>
                <w:rFonts w:hint="eastAsia" w:eastAsia="宋体" w:cs="Times New Roman"/>
                <w:sz w:val="24"/>
                <w:lang w:val="en-US" w:eastAsia="zh-CN"/>
              </w:rPr>
            </w:pPr>
          </w:p>
        </w:tc>
        <w:tc>
          <w:tcPr>
            <w:tcW w:w="3581" w:type="dxa"/>
            <w:tcBorders>
              <w:top w:val="single" w:color="auto" w:sz="4" w:space="0"/>
              <w:left w:val="single" w:color="auto" w:sz="4" w:space="0"/>
              <w:bottom w:val="single" w:color="auto" w:sz="4" w:space="0"/>
              <w:right w:val="single" w:color="auto" w:sz="4" w:space="0"/>
            </w:tcBorders>
            <w:shd w:val="clear" w:color="auto" w:fill="auto"/>
            <w:vAlign w:val="center"/>
          </w:tcPr>
          <w:p w14:paraId="3D7F8694">
            <w:pPr>
              <w:spacing w:line="280" w:lineRule="exact"/>
              <w:jc w:val="center"/>
              <w:rPr>
                <w:rFonts w:hint="eastAsia" w:eastAsia="宋体" w:cs="Times New Roman"/>
                <w:sz w:val="24"/>
                <w:lang w:val="en-US" w:eastAsia="zh-CN"/>
              </w:rPr>
            </w:pPr>
            <w:r>
              <w:rPr>
                <w:rFonts w:hint="eastAsia" w:eastAsia="宋体" w:cs="Times New Roman"/>
                <w:sz w:val="24"/>
                <w:lang w:val="en-US" w:eastAsia="zh-CN"/>
              </w:rPr>
              <w:t>广西铭都建设集团有限公司</w:t>
            </w:r>
          </w:p>
        </w:tc>
        <w:tc>
          <w:tcPr>
            <w:tcW w:w="2012" w:type="dxa"/>
            <w:tcBorders>
              <w:top w:val="single" w:color="auto" w:sz="4" w:space="0"/>
              <w:left w:val="single" w:color="auto" w:sz="4" w:space="0"/>
              <w:bottom w:val="single" w:color="auto" w:sz="4" w:space="0"/>
              <w:right w:val="single" w:color="auto" w:sz="4" w:space="0"/>
            </w:tcBorders>
            <w:vAlign w:val="center"/>
          </w:tcPr>
          <w:p w14:paraId="69581A68">
            <w:pPr>
              <w:spacing w:line="280" w:lineRule="exact"/>
              <w:jc w:val="center"/>
              <w:rPr>
                <w:rFonts w:hint="eastAsia" w:eastAsia="宋体" w:cs="Times New Roman"/>
                <w:sz w:val="24"/>
                <w:lang w:val="en-US" w:eastAsia="zh-CN"/>
              </w:rPr>
            </w:pPr>
            <w:r>
              <w:rPr>
                <w:rFonts w:hint="eastAsia" w:eastAsia="宋体" w:cs="Times New Roman"/>
                <w:sz w:val="24"/>
                <w:lang w:val="en-US" w:eastAsia="zh-CN"/>
              </w:rPr>
              <w:t>蔡</w:t>
            </w:r>
            <w:r>
              <w:rPr>
                <w:rFonts w:hint="eastAsia" w:cs="Times New Roman"/>
                <w:sz w:val="24"/>
                <w:lang w:val="en-US" w:eastAsia="zh-CN"/>
              </w:rPr>
              <w:t>诗彩</w:t>
            </w:r>
          </w:p>
        </w:tc>
      </w:tr>
      <w:tr w14:paraId="732D4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633" w:type="dxa"/>
            <w:vMerge w:val="continue"/>
            <w:tcBorders>
              <w:left w:val="single" w:color="auto" w:sz="4" w:space="0"/>
              <w:right w:val="single" w:color="auto" w:sz="4" w:space="0"/>
            </w:tcBorders>
            <w:vAlign w:val="center"/>
          </w:tcPr>
          <w:p w14:paraId="3EC5E2BF">
            <w:pPr>
              <w:spacing w:line="540" w:lineRule="exact"/>
              <w:jc w:val="center"/>
              <w:rPr>
                <w:rFonts w:hint="eastAsia" w:ascii="仿宋" w:hAnsi="仿宋" w:eastAsia="仿宋" w:cs="仿宋_GB2312"/>
                <w:sz w:val="30"/>
                <w:szCs w:val="30"/>
                <w:lang w:eastAsia="zh-CN"/>
              </w:rPr>
            </w:pPr>
          </w:p>
        </w:tc>
        <w:tc>
          <w:tcPr>
            <w:tcW w:w="3014" w:type="dxa"/>
            <w:vMerge w:val="continue"/>
            <w:tcBorders>
              <w:left w:val="single" w:color="auto" w:sz="4" w:space="0"/>
              <w:right w:val="single" w:color="auto" w:sz="4" w:space="0"/>
            </w:tcBorders>
            <w:vAlign w:val="center"/>
          </w:tcPr>
          <w:p w14:paraId="0137E714">
            <w:pPr>
              <w:spacing w:line="280" w:lineRule="exact"/>
              <w:jc w:val="center"/>
              <w:rPr>
                <w:rFonts w:hint="default" w:eastAsia="宋体" w:cs="Times New Roman"/>
                <w:sz w:val="24"/>
                <w:lang w:val="en-US" w:eastAsia="zh-CN"/>
              </w:rPr>
            </w:pPr>
          </w:p>
        </w:tc>
        <w:tc>
          <w:tcPr>
            <w:tcW w:w="3581" w:type="dxa"/>
            <w:tcBorders>
              <w:top w:val="single" w:color="auto" w:sz="4" w:space="0"/>
              <w:left w:val="single" w:color="auto" w:sz="4" w:space="0"/>
              <w:bottom w:val="single" w:color="auto" w:sz="4" w:space="0"/>
              <w:right w:val="single" w:color="auto" w:sz="4" w:space="0"/>
            </w:tcBorders>
            <w:shd w:val="clear" w:color="auto" w:fill="auto"/>
            <w:vAlign w:val="center"/>
          </w:tcPr>
          <w:p w14:paraId="02492487">
            <w:pPr>
              <w:spacing w:line="280" w:lineRule="exact"/>
              <w:jc w:val="center"/>
              <w:rPr>
                <w:rFonts w:hint="eastAsia" w:eastAsia="宋体" w:cs="Times New Roman"/>
                <w:sz w:val="24"/>
                <w:lang w:val="en-US" w:eastAsia="zh-CN"/>
              </w:rPr>
            </w:pPr>
            <w:r>
              <w:rPr>
                <w:rFonts w:hint="eastAsia" w:eastAsia="宋体" w:cs="Times New Roman"/>
                <w:sz w:val="24"/>
                <w:lang w:val="en-US" w:eastAsia="zh-CN"/>
              </w:rPr>
              <w:t>广西新大厦工程管理有限公司</w:t>
            </w:r>
          </w:p>
        </w:tc>
        <w:tc>
          <w:tcPr>
            <w:tcW w:w="2012" w:type="dxa"/>
            <w:tcBorders>
              <w:top w:val="single" w:color="auto" w:sz="4" w:space="0"/>
              <w:left w:val="single" w:color="auto" w:sz="4" w:space="0"/>
              <w:bottom w:val="single" w:color="auto" w:sz="4" w:space="0"/>
              <w:right w:val="single" w:color="auto" w:sz="4" w:space="0"/>
            </w:tcBorders>
            <w:vAlign w:val="center"/>
          </w:tcPr>
          <w:p w14:paraId="542D7894">
            <w:pPr>
              <w:spacing w:line="280" w:lineRule="exact"/>
              <w:jc w:val="center"/>
              <w:rPr>
                <w:rFonts w:hint="eastAsia" w:eastAsia="宋体" w:cs="Times New Roman"/>
                <w:sz w:val="24"/>
                <w:lang w:val="en-US" w:eastAsia="zh-CN"/>
              </w:rPr>
            </w:pPr>
            <w:r>
              <w:rPr>
                <w:rFonts w:hint="eastAsia" w:eastAsia="宋体" w:cs="Times New Roman"/>
                <w:sz w:val="24"/>
                <w:lang w:val="en-US" w:eastAsia="zh-CN"/>
              </w:rPr>
              <w:t>梁毅</w:t>
            </w:r>
          </w:p>
        </w:tc>
      </w:tr>
      <w:tr w14:paraId="74D5F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trPr>
        <w:tc>
          <w:tcPr>
            <w:tcW w:w="633" w:type="dxa"/>
            <w:tcBorders>
              <w:left w:val="single" w:color="auto" w:sz="4" w:space="0"/>
              <w:right w:val="single" w:color="auto" w:sz="4" w:space="0"/>
            </w:tcBorders>
            <w:vAlign w:val="center"/>
          </w:tcPr>
          <w:p w14:paraId="5666C7A7">
            <w:pPr>
              <w:spacing w:line="540" w:lineRule="exact"/>
              <w:jc w:val="center"/>
              <w:rPr>
                <w:rFonts w:hint="default" w:ascii="仿宋" w:hAnsi="仿宋" w:eastAsia="仿宋" w:cs="仿宋_GB2312"/>
                <w:sz w:val="30"/>
                <w:szCs w:val="30"/>
                <w:lang w:val="en-US" w:eastAsia="zh-CN"/>
              </w:rPr>
            </w:pPr>
            <w:r>
              <w:rPr>
                <w:rFonts w:hint="eastAsia" w:ascii="仿宋" w:hAnsi="仿宋" w:eastAsia="仿宋" w:cs="仿宋_GB2312"/>
                <w:sz w:val="30"/>
                <w:szCs w:val="30"/>
                <w:lang w:val="en-US" w:eastAsia="zh-CN"/>
              </w:rPr>
              <w:t>3</w:t>
            </w:r>
          </w:p>
        </w:tc>
        <w:tc>
          <w:tcPr>
            <w:tcW w:w="3014" w:type="dxa"/>
            <w:tcBorders>
              <w:left w:val="single" w:color="auto" w:sz="4" w:space="0"/>
              <w:right w:val="single" w:color="auto" w:sz="4" w:space="0"/>
            </w:tcBorders>
            <w:vAlign w:val="center"/>
          </w:tcPr>
          <w:p w14:paraId="786721B5">
            <w:pPr>
              <w:spacing w:line="280" w:lineRule="exact"/>
              <w:jc w:val="center"/>
              <w:rPr>
                <w:rFonts w:hint="default" w:eastAsia="宋体" w:cs="Times New Roman"/>
                <w:sz w:val="24"/>
                <w:lang w:val="en-US" w:eastAsia="zh-CN"/>
              </w:rPr>
            </w:pPr>
            <w:r>
              <w:rPr>
                <w:rFonts w:hint="eastAsia" w:eastAsia="宋体" w:cs="Times New Roman"/>
                <w:sz w:val="24"/>
                <w:lang w:val="en-US" w:eastAsia="zh-CN"/>
              </w:rPr>
              <w:t>玉林绿地城地块B二期B35、B53-B57、B63-B72、39、41-48、59、61及增设社区用房</w:t>
            </w:r>
          </w:p>
        </w:tc>
        <w:tc>
          <w:tcPr>
            <w:tcW w:w="3581" w:type="dxa"/>
            <w:tcBorders>
              <w:top w:val="single" w:color="auto" w:sz="4" w:space="0"/>
              <w:left w:val="single" w:color="auto" w:sz="4" w:space="0"/>
              <w:bottom w:val="single" w:color="auto" w:sz="4" w:space="0"/>
              <w:right w:val="single" w:color="auto" w:sz="4" w:space="0"/>
            </w:tcBorders>
            <w:vAlign w:val="center"/>
          </w:tcPr>
          <w:p w14:paraId="2EEFD217">
            <w:pPr>
              <w:spacing w:line="280" w:lineRule="exact"/>
              <w:jc w:val="center"/>
              <w:rPr>
                <w:rFonts w:hint="eastAsia" w:eastAsia="宋体" w:cs="Times New Roman"/>
                <w:sz w:val="24"/>
                <w:lang w:val="en-US" w:eastAsia="zh-CN"/>
              </w:rPr>
            </w:pPr>
            <w:r>
              <w:rPr>
                <w:rFonts w:hint="eastAsia" w:eastAsia="宋体" w:cs="Times New Roman"/>
                <w:sz w:val="24"/>
                <w:lang w:val="en-US" w:eastAsia="zh-CN"/>
              </w:rPr>
              <w:t>中天建设集团有限公司</w:t>
            </w:r>
          </w:p>
        </w:tc>
        <w:tc>
          <w:tcPr>
            <w:tcW w:w="2012" w:type="dxa"/>
            <w:tcBorders>
              <w:top w:val="single" w:color="auto" w:sz="4" w:space="0"/>
              <w:left w:val="single" w:color="auto" w:sz="4" w:space="0"/>
              <w:bottom w:val="single" w:color="auto" w:sz="4" w:space="0"/>
              <w:right w:val="single" w:color="auto" w:sz="4" w:space="0"/>
            </w:tcBorders>
            <w:vAlign w:val="center"/>
          </w:tcPr>
          <w:p w14:paraId="50B80AB5">
            <w:pPr>
              <w:spacing w:line="280" w:lineRule="exact"/>
              <w:jc w:val="center"/>
              <w:rPr>
                <w:rFonts w:hint="eastAsia" w:eastAsia="宋体" w:cs="Times New Roman"/>
                <w:sz w:val="24"/>
                <w:lang w:val="en-US" w:eastAsia="zh-CN"/>
              </w:rPr>
            </w:pPr>
            <w:r>
              <w:rPr>
                <w:rFonts w:hint="eastAsia" w:eastAsia="宋体" w:cs="Times New Roman"/>
                <w:sz w:val="24"/>
                <w:lang w:val="en-US" w:eastAsia="zh-CN"/>
              </w:rPr>
              <w:t>黄建行</w:t>
            </w:r>
          </w:p>
        </w:tc>
      </w:tr>
      <w:tr w14:paraId="49A4F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9240" w:type="dxa"/>
            <w:gridSpan w:val="4"/>
            <w:tcBorders>
              <w:left w:val="single" w:color="auto" w:sz="4" w:space="0"/>
              <w:bottom w:val="single" w:color="auto" w:sz="4" w:space="0"/>
              <w:right w:val="single" w:color="auto" w:sz="4" w:space="0"/>
            </w:tcBorders>
            <w:vAlign w:val="center"/>
          </w:tcPr>
          <w:p w14:paraId="7A9AF271">
            <w:pPr>
              <w:spacing w:line="240" w:lineRule="auto"/>
              <w:ind w:right="-51" w:rightChars="0"/>
              <w:jc w:val="center"/>
              <w:rPr>
                <w:rFonts w:hint="eastAsia"/>
                <w:color w:val="auto"/>
                <w:sz w:val="24"/>
                <w:lang w:val="en-US" w:eastAsia="zh-CN"/>
              </w:rPr>
            </w:pPr>
            <w:r>
              <w:rPr>
                <w:rFonts w:hint="eastAsia" w:ascii="仿宋_GB2312" w:hAnsi="仿宋_GB2312" w:eastAsia="仿宋_GB2312" w:cs="仿宋_GB2312"/>
                <w:b/>
                <w:sz w:val="32"/>
                <w:szCs w:val="32"/>
                <w:lang w:val="en-US" w:eastAsia="zh-CN"/>
              </w:rPr>
              <w:t>玉东新区（4个项目）</w:t>
            </w:r>
          </w:p>
        </w:tc>
      </w:tr>
      <w:tr w14:paraId="40CCD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trPr>
        <w:tc>
          <w:tcPr>
            <w:tcW w:w="633" w:type="dxa"/>
            <w:vMerge w:val="restart"/>
            <w:tcBorders>
              <w:left w:val="single" w:color="auto" w:sz="4" w:space="0"/>
              <w:right w:val="single" w:color="auto" w:sz="4" w:space="0"/>
            </w:tcBorders>
            <w:vAlign w:val="center"/>
          </w:tcPr>
          <w:p w14:paraId="14874A1A">
            <w:pPr>
              <w:spacing w:line="540" w:lineRule="exact"/>
              <w:jc w:val="center"/>
              <w:rPr>
                <w:rFonts w:hint="eastAsia" w:ascii="仿宋" w:hAnsi="仿宋" w:eastAsia="仿宋" w:cs="仿宋_GB2312"/>
                <w:sz w:val="30"/>
                <w:szCs w:val="30"/>
                <w:lang w:val="en-US" w:eastAsia="zh-CN"/>
              </w:rPr>
            </w:pPr>
            <w:r>
              <w:rPr>
                <w:rFonts w:hint="eastAsia" w:ascii="仿宋" w:hAnsi="仿宋" w:eastAsia="仿宋" w:cs="仿宋_GB2312"/>
                <w:sz w:val="30"/>
                <w:szCs w:val="30"/>
                <w:lang w:val="en-US" w:eastAsia="zh-CN"/>
              </w:rPr>
              <w:t xml:space="preserve">4 </w:t>
            </w:r>
          </w:p>
          <w:p w14:paraId="6AFBAF10">
            <w:pPr>
              <w:spacing w:line="540" w:lineRule="exact"/>
              <w:jc w:val="center"/>
              <w:rPr>
                <w:rFonts w:hint="default" w:ascii="仿宋" w:hAnsi="仿宋" w:eastAsia="仿宋" w:cs="仿宋_GB2312"/>
                <w:sz w:val="30"/>
                <w:szCs w:val="30"/>
                <w:lang w:val="en-US" w:eastAsia="zh-CN"/>
              </w:rPr>
            </w:pPr>
            <w:r>
              <w:rPr>
                <w:rFonts w:hint="eastAsia" w:ascii="仿宋" w:hAnsi="仿宋" w:eastAsia="仿宋" w:cs="仿宋_GB2312"/>
                <w:sz w:val="30"/>
                <w:szCs w:val="30"/>
                <w:lang w:val="en-US" w:eastAsia="zh-CN"/>
              </w:rPr>
              <w:t xml:space="preserve"> </w:t>
            </w:r>
          </w:p>
        </w:tc>
        <w:tc>
          <w:tcPr>
            <w:tcW w:w="3014" w:type="dxa"/>
            <w:vMerge w:val="restart"/>
            <w:tcBorders>
              <w:left w:val="single" w:color="auto" w:sz="4" w:space="0"/>
              <w:right w:val="single" w:color="auto" w:sz="4" w:space="0"/>
            </w:tcBorders>
            <w:vAlign w:val="center"/>
          </w:tcPr>
          <w:p w14:paraId="7200E319">
            <w:pPr>
              <w:spacing w:line="280" w:lineRule="exact"/>
              <w:jc w:val="center"/>
              <w:rPr>
                <w:rFonts w:hint="eastAsia" w:eastAsia="宋体" w:cs="Times New Roman"/>
                <w:sz w:val="24"/>
                <w:lang w:val="en-US" w:eastAsia="zh-CN"/>
              </w:rPr>
            </w:pPr>
            <w:r>
              <w:rPr>
                <w:rFonts w:hint="eastAsia" w:eastAsia="宋体" w:cs="Times New Roman"/>
                <w:sz w:val="24"/>
                <w:lang w:val="en-US" w:eastAsia="zh-CN"/>
              </w:rPr>
              <w:t>玉林东茂国际物流园及其配套设施建设项目一期7#零售商品批发交易中心</w:t>
            </w:r>
          </w:p>
          <w:p w14:paraId="124CD878">
            <w:pPr>
              <w:spacing w:line="280" w:lineRule="exact"/>
              <w:jc w:val="center"/>
              <w:rPr>
                <w:rFonts w:hint="eastAsia" w:eastAsia="宋体" w:cs="Times New Roman"/>
                <w:sz w:val="24"/>
                <w:lang w:val="en-US" w:eastAsia="zh-CN"/>
              </w:rPr>
            </w:pPr>
          </w:p>
        </w:tc>
        <w:tc>
          <w:tcPr>
            <w:tcW w:w="3581" w:type="dxa"/>
            <w:tcBorders>
              <w:top w:val="single" w:color="auto" w:sz="4" w:space="0"/>
              <w:left w:val="single" w:color="auto" w:sz="4" w:space="0"/>
              <w:bottom w:val="single" w:color="auto" w:sz="4" w:space="0"/>
              <w:right w:val="single" w:color="auto" w:sz="4" w:space="0"/>
            </w:tcBorders>
            <w:shd w:val="clear" w:color="auto" w:fill="auto"/>
            <w:vAlign w:val="center"/>
          </w:tcPr>
          <w:p w14:paraId="4F628651">
            <w:pPr>
              <w:spacing w:line="280" w:lineRule="exact"/>
              <w:jc w:val="center"/>
              <w:rPr>
                <w:rFonts w:hint="eastAsia" w:eastAsia="宋体" w:cs="Times New Roman"/>
                <w:sz w:val="24"/>
                <w:lang w:val="en-US" w:eastAsia="zh-CN"/>
              </w:rPr>
            </w:pPr>
            <w:r>
              <w:rPr>
                <w:rFonts w:hint="eastAsia" w:eastAsia="宋体" w:cs="Times New Roman"/>
                <w:sz w:val="24"/>
                <w:lang w:val="en-US" w:eastAsia="zh-CN"/>
              </w:rPr>
              <w:t xml:space="preserve">中交一航局西南工程有限公司 </w:t>
            </w:r>
          </w:p>
        </w:tc>
        <w:tc>
          <w:tcPr>
            <w:tcW w:w="2012" w:type="dxa"/>
            <w:tcBorders>
              <w:top w:val="single" w:color="auto" w:sz="4" w:space="0"/>
              <w:left w:val="single" w:color="auto" w:sz="4" w:space="0"/>
              <w:bottom w:val="single" w:color="auto" w:sz="4" w:space="0"/>
              <w:right w:val="single" w:color="auto" w:sz="4" w:space="0"/>
            </w:tcBorders>
            <w:vAlign w:val="center"/>
          </w:tcPr>
          <w:p w14:paraId="24D5C5FC">
            <w:pPr>
              <w:spacing w:line="280" w:lineRule="exact"/>
              <w:jc w:val="center"/>
              <w:rPr>
                <w:rFonts w:hint="eastAsia" w:eastAsia="宋体" w:cs="Times New Roman"/>
                <w:sz w:val="24"/>
                <w:lang w:val="en-US" w:eastAsia="zh-CN"/>
              </w:rPr>
            </w:pPr>
            <w:r>
              <w:rPr>
                <w:rFonts w:hint="eastAsia" w:eastAsia="宋体" w:cs="Times New Roman"/>
                <w:sz w:val="24"/>
                <w:lang w:val="en-US" w:eastAsia="zh-CN"/>
              </w:rPr>
              <w:t>罗凯升</w:t>
            </w:r>
          </w:p>
        </w:tc>
      </w:tr>
      <w:tr w14:paraId="30F54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trPr>
        <w:tc>
          <w:tcPr>
            <w:tcW w:w="633" w:type="dxa"/>
            <w:vMerge w:val="continue"/>
            <w:tcBorders>
              <w:left w:val="single" w:color="auto" w:sz="4" w:space="0"/>
              <w:right w:val="single" w:color="auto" w:sz="4" w:space="0"/>
            </w:tcBorders>
            <w:vAlign w:val="center"/>
          </w:tcPr>
          <w:p w14:paraId="0D238A9D">
            <w:pPr>
              <w:spacing w:line="540" w:lineRule="exact"/>
              <w:jc w:val="center"/>
              <w:rPr>
                <w:rFonts w:hint="default" w:ascii="仿宋" w:hAnsi="仿宋" w:eastAsia="仿宋" w:cs="仿宋_GB2312"/>
                <w:sz w:val="30"/>
                <w:szCs w:val="30"/>
                <w:lang w:val="en-US" w:eastAsia="zh-CN"/>
              </w:rPr>
            </w:pPr>
          </w:p>
        </w:tc>
        <w:tc>
          <w:tcPr>
            <w:tcW w:w="3014" w:type="dxa"/>
            <w:vMerge w:val="continue"/>
            <w:tcBorders>
              <w:left w:val="single" w:color="auto" w:sz="4" w:space="0"/>
              <w:right w:val="single" w:color="auto" w:sz="4" w:space="0"/>
            </w:tcBorders>
            <w:vAlign w:val="center"/>
          </w:tcPr>
          <w:p w14:paraId="2B1D96DC">
            <w:pPr>
              <w:spacing w:line="280" w:lineRule="exact"/>
              <w:jc w:val="center"/>
              <w:rPr>
                <w:rFonts w:hint="eastAsia" w:eastAsia="宋体" w:cs="Times New Roman"/>
                <w:sz w:val="24"/>
                <w:lang w:val="en-US" w:eastAsia="zh-CN"/>
              </w:rPr>
            </w:pPr>
          </w:p>
        </w:tc>
        <w:tc>
          <w:tcPr>
            <w:tcW w:w="3581" w:type="dxa"/>
            <w:tcBorders>
              <w:top w:val="single" w:color="auto" w:sz="4" w:space="0"/>
              <w:left w:val="single" w:color="auto" w:sz="4" w:space="0"/>
              <w:bottom w:val="single" w:color="auto" w:sz="4" w:space="0"/>
              <w:right w:val="single" w:color="auto" w:sz="4" w:space="0"/>
            </w:tcBorders>
            <w:shd w:val="clear" w:color="auto" w:fill="auto"/>
            <w:vAlign w:val="center"/>
          </w:tcPr>
          <w:p w14:paraId="7959F0C0">
            <w:pPr>
              <w:spacing w:line="280" w:lineRule="exact"/>
              <w:jc w:val="center"/>
              <w:rPr>
                <w:rFonts w:hint="eastAsia" w:eastAsia="宋体" w:cs="Times New Roman"/>
                <w:sz w:val="24"/>
                <w:lang w:val="en-US" w:eastAsia="zh-CN"/>
              </w:rPr>
            </w:pPr>
            <w:r>
              <w:rPr>
                <w:rFonts w:hint="eastAsia" w:eastAsia="宋体" w:cs="Times New Roman"/>
                <w:sz w:val="24"/>
                <w:lang w:val="en-US" w:eastAsia="zh-CN"/>
              </w:rPr>
              <w:t>广西鸣发建设工程咨询有限公司</w:t>
            </w:r>
          </w:p>
        </w:tc>
        <w:tc>
          <w:tcPr>
            <w:tcW w:w="2012" w:type="dxa"/>
            <w:tcBorders>
              <w:top w:val="single" w:color="auto" w:sz="4" w:space="0"/>
              <w:left w:val="single" w:color="auto" w:sz="4" w:space="0"/>
              <w:bottom w:val="single" w:color="auto" w:sz="4" w:space="0"/>
              <w:right w:val="single" w:color="auto" w:sz="4" w:space="0"/>
            </w:tcBorders>
            <w:vAlign w:val="center"/>
          </w:tcPr>
          <w:p w14:paraId="2258666A">
            <w:pPr>
              <w:spacing w:line="280" w:lineRule="exact"/>
              <w:jc w:val="center"/>
              <w:rPr>
                <w:rFonts w:hint="eastAsia" w:eastAsia="宋体" w:cs="Times New Roman"/>
                <w:sz w:val="24"/>
                <w:lang w:val="en-US" w:eastAsia="zh-CN"/>
              </w:rPr>
            </w:pPr>
            <w:r>
              <w:rPr>
                <w:rFonts w:hint="eastAsia" w:eastAsia="宋体" w:cs="Times New Roman"/>
                <w:sz w:val="24"/>
                <w:lang w:val="en-US" w:eastAsia="zh-CN"/>
              </w:rPr>
              <w:t>龙一海</w:t>
            </w:r>
          </w:p>
        </w:tc>
      </w:tr>
      <w:tr w14:paraId="1D90B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633" w:type="dxa"/>
            <w:tcBorders>
              <w:left w:val="single" w:color="auto" w:sz="4" w:space="0"/>
              <w:right w:val="single" w:color="auto" w:sz="4" w:space="0"/>
            </w:tcBorders>
            <w:vAlign w:val="center"/>
          </w:tcPr>
          <w:p w14:paraId="6ED6FD31">
            <w:pPr>
              <w:spacing w:line="540" w:lineRule="exact"/>
              <w:jc w:val="center"/>
              <w:rPr>
                <w:rFonts w:hint="default" w:ascii="仿宋" w:hAnsi="仿宋" w:eastAsia="仿宋" w:cs="仿宋_GB2312"/>
                <w:sz w:val="30"/>
                <w:szCs w:val="30"/>
                <w:lang w:val="en-US" w:eastAsia="zh-CN"/>
              </w:rPr>
            </w:pPr>
            <w:r>
              <w:rPr>
                <w:rFonts w:hint="eastAsia" w:ascii="仿宋" w:hAnsi="仿宋" w:eastAsia="仿宋" w:cs="仿宋_GB2312"/>
                <w:sz w:val="30"/>
                <w:szCs w:val="30"/>
                <w:lang w:val="en-US" w:eastAsia="zh-CN"/>
              </w:rPr>
              <w:t>5</w:t>
            </w:r>
          </w:p>
        </w:tc>
        <w:tc>
          <w:tcPr>
            <w:tcW w:w="3014" w:type="dxa"/>
            <w:tcBorders>
              <w:left w:val="single" w:color="auto" w:sz="4" w:space="0"/>
              <w:right w:val="single" w:color="auto" w:sz="4" w:space="0"/>
            </w:tcBorders>
            <w:vAlign w:val="center"/>
          </w:tcPr>
          <w:p w14:paraId="4E4DC598">
            <w:pPr>
              <w:spacing w:line="280" w:lineRule="exact"/>
              <w:jc w:val="center"/>
              <w:rPr>
                <w:rFonts w:hint="eastAsia" w:eastAsia="宋体" w:cs="Times New Roman"/>
                <w:sz w:val="24"/>
                <w:lang w:val="en-US" w:eastAsia="zh-CN"/>
              </w:rPr>
            </w:pPr>
            <w:r>
              <w:rPr>
                <w:rFonts w:hint="eastAsia" w:eastAsia="宋体" w:cs="Times New Roman"/>
                <w:sz w:val="24"/>
                <w:lang w:val="en-US" w:eastAsia="zh-CN"/>
              </w:rPr>
              <w:t>时代壹号北苑-商业金街2-1#~2-5#楼及其地下室</w:t>
            </w:r>
          </w:p>
        </w:tc>
        <w:tc>
          <w:tcPr>
            <w:tcW w:w="3581" w:type="dxa"/>
            <w:tcBorders>
              <w:top w:val="single" w:color="auto" w:sz="4" w:space="0"/>
              <w:left w:val="single" w:color="auto" w:sz="4" w:space="0"/>
              <w:bottom w:val="single" w:color="auto" w:sz="4" w:space="0"/>
              <w:right w:val="single" w:color="auto" w:sz="4" w:space="0"/>
            </w:tcBorders>
            <w:shd w:val="clear" w:color="auto" w:fill="auto"/>
            <w:vAlign w:val="center"/>
          </w:tcPr>
          <w:p w14:paraId="05A65321">
            <w:pPr>
              <w:spacing w:line="280" w:lineRule="exact"/>
              <w:jc w:val="center"/>
              <w:rPr>
                <w:rFonts w:hint="eastAsia" w:eastAsia="宋体" w:cs="Times New Roman"/>
                <w:sz w:val="24"/>
                <w:lang w:val="en-US" w:eastAsia="zh-CN"/>
              </w:rPr>
            </w:pPr>
            <w:r>
              <w:rPr>
                <w:rFonts w:hint="eastAsia" w:eastAsia="宋体" w:cs="Times New Roman"/>
                <w:sz w:val="24"/>
                <w:lang w:val="en-US" w:eastAsia="zh-CN"/>
              </w:rPr>
              <w:t>中国一冶集团有限公司、</w:t>
            </w:r>
          </w:p>
          <w:p w14:paraId="5B6BF1E8">
            <w:pPr>
              <w:spacing w:line="280" w:lineRule="exact"/>
              <w:jc w:val="center"/>
              <w:rPr>
                <w:rFonts w:hint="eastAsia" w:eastAsia="宋体" w:cs="Times New Roman"/>
                <w:sz w:val="24"/>
                <w:lang w:val="en-US" w:eastAsia="zh-CN"/>
              </w:rPr>
            </w:pPr>
            <w:r>
              <w:rPr>
                <w:rFonts w:hint="eastAsia" w:eastAsia="宋体" w:cs="Times New Roman"/>
                <w:sz w:val="24"/>
                <w:lang w:val="en-US" w:eastAsia="zh-CN"/>
              </w:rPr>
              <w:t>一冶(广西)建设工程有限公司</w:t>
            </w:r>
          </w:p>
        </w:tc>
        <w:tc>
          <w:tcPr>
            <w:tcW w:w="2012" w:type="dxa"/>
            <w:tcBorders>
              <w:top w:val="single" w:color="auto" w:sz="4" w:space="0"/>
              <w:left w:val="single" w:color="auto" w:sz="4" w:space="0"/>
              <w:bottom w:val="single" w:color="auto" w:sz="4" w:space="0"/>
              <w:right w:val="single" w:color="auto" w:sz="4" w:space="0"/>
            </w:tcBorders>
            <w:vAlign w:val="center"/>
          </w:tcPr>
          <w:p w14:paraId="0C1C79E5">
            <w:pPr>
              <w:spacing w:line="280" w:lineRule="exact"/>
              <w:jc w:val="center"/>
              <w:rPr>
                <w:rFonts w:hint="eastAsia" w:ascii="宋体" w:hAnsi="宋体" w:eastAsia="宋体" w:cs="宋体"/>
                <w:b w:val="0"/>
                <w:bCs/>
                <w:color w:val="auto"/>
                <w:sz w:val="24"/>
                <w:szCs w:val="24"/>
                <w:lang w:val="en-US" w:eastAsia="zh-CN" w:bidi="ar"/>
              </w:rPr>
            </w:pPr>
            <w:r>
              <w:rPr>
                <w:rFonts w:hint="eastAsia" w:ascii="Times New Roman" w:hAnsi="Times New Roman" w:eastAsia="宋体" w:cs="Times New Roman"/>
                <w:spacing w:val="-20"/>
                <w:sz w:val="24"/>
                <w:lang w:val="en-US" w:eastAsia="zh-CN"/>
              </w:rPr>
              <w:t>张芝峰</w:t>
            </w:r>
            <w:r>
              <w:rPr>
                <w:rFonts w:hint="eastAsia" w:ascii="仿宋" w:hAnsi="仿宋" w:eastAsia="仿宋" w:cs="仿宋_GB2312"/>
                <w:snapToGrid w:val="0"/>
                <w:kern w:val="0"/>
                <w:sz w:val="24"/>
                <w:szCs w:val="28"/>
                <w:lang w:val="en-US" w:eastAsia="zh-CN"/>
              </w:rPr>
              <w:t xml:space="preserve"> </w:t>
            </w:r>
          </w:p>
        </w:tc>
      </w:tr>
      <w:tr w14:paraId="22130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trPr>
        <w:tc>
          <w:tcPr>
            <w:tcW w:w="633" w:type="dxa"/>
            <w:tcBorders>
              <w:left w:val="single" w:color="auto" w:sz="4" w:space="0"/>
              <w:right w:val="single" w:color="auto" w:sz="4" w:space="0"/>
            </w:tcBorders>
            <w:vAlign w:val="center"/>
          </w:tcPr>
          <w:p w14:paraId="78C31FF4">
            <w:pPr>
              <w:spacing w:line="540" w:lineRule="exact"/>
              <w:jc w:val="center"/>
              <w:rPr>
                <w:rFonts w:hint="default" w:ascii="仿宋" w:hAnsi="仿宋" w:eastAsia="仿宋" w:cs="仿宋_GB2312"/>
                <w:sz w:val="30"/>
                <w:szCs w:val="30"/>
                <w:lang w:val="en-US" w:eastAsia="zh-CN"/>
              </w:rPr>
            </w:pPr>
            <w:r>
              <w:rPr>
                <w:rFonts w:hint="eastAsia" w:ascii="仿宋" w:hAnsi="仿宋" w:eastAsia="仿宋" w:cs="仿宋_GB2312"/>
                <w:sz w:val="30"/>
                <w:szCs w:val="30"/>
                <w:lang w:val="en-US" w:eastAsia="zh-CN"/>
              </w:rPr>
              <w:t>6</w:t>
            </w:r>
          </w:p>
        </w:tc>
        <w:tc>
          <w:tcPr>
            <w:tcW w:w="3014" w:type="dxa"/>
            <w:tcBorders>
              <w:left w:val="single" w:color="auto" w:sz="4" w:space="0"/>
              <w:right w:val="single" w:color="auto" w:sz="4" w:space="0"/>
            </w:tcBorders>
            <w:vAlign w:val="center"/>
          </w:tcPr>
          <w:p w14:paraId="467AA6B6">
            <w:pPr>
              <w:spacing w:line="280" w:lineRule="exact"/>
              <w:jc w:val="center"/>
              <w:rPr>
                <w:rFonts w:hint="eastAsia" w:eastAsia="宋体" w:cs="Times New Roman"/>
                <w:sz w:val="24"/>
                <w:lang w:val="en-US" w:eastAsia="zh-CN"/>
              </w:rPr>
            </w:pPr>
            <w:r>
              <w:rPr>
                <w:rFonts w:hint="eastAsia" w:eastAsia="宋体" w:cs="Times New Roman"/>
                <w:sz w:val="24"/>
                <w:lang w:val="en-US" w:eastAsia="zh-CN"/>
              </w:rPr>
              <w:t>时代壹号北苑-酒店1-2#楼及其地下室</w:t>
            </w:r>
          </w:p>
        </w:tc>
        <w:tc>
          <w:tcPr>
            <w:tcW w:w="3581" w:type="dxa"/>
            <w:tcBorders>
              <w:top w:val="single" w:color="auto" w:sz="4" w:space="0"/>
              <w:left w:val="single" w:color="auto" w:sz="4" w:space="0"/>
              <w:bottom w:val="single" w:color="auto" w:sz="4" w:space="0"/>
              <w:right w:val="single" w:color="auto" w:sz="4" w:space="0"/>
            </w:tcBorders>
            <w:shd w:val="clear" w:color="auto" w:fill="auto"/>
            <w:vAlign w:val="center"/>
          </w:tcPr>
          <w:p w14:paraId="5799313F">
            <w:pPr>
              <w:spacing w:line="280" w:lineRule="exact"/>
              <w:jc w:val="center"/>
              <w:rPr>
                <w:rFonts w:hint="eastAsia" w:eastAsia="宋体" w:cs="Times New Roman"/>
                <w:sz w:val="24"/>
                <w:lang w:val="en-US" w:eastAsia="zh-CN"/>
              </w:rPr>
            </w:pPr>
            <w:r>
              <w:rPr>
                <w:rFonts w:hint="eastAsia" w:eastAsia="宋体" w:cs="Times New Roman"/>
                <w:sz w:val="24"/>
                <w:lang w:val="en-US" w:eastAsia="zh-CN"/>
              </w:rPr>
              <w:t>中国一冶集团有限公司、</w:t>
            </w:r>
          </w:p>
          <w:p w14:paraId="331B8B5D">
            <w:pPr>
              <w:spacing w:line="280" w:lineRule="exact"/>
              <w:jc w:val="center"/>
              <w:rPr>
                <w:rFonts w:hint="eastAsia" w:eastAsia="宋体" w:cs="Times New Roman"/>
                <w:sz w:val="24"/>
                <w:lang w:val="en-US" w:eastAsia="zh-CN"/>
              </w:rPr>
            </w:pPr>
            <w:r>
              <w:rPr>
                <w:rFonts w:hint="eastAsia" w:eastAsia="宋体" w:cs="Times New Roman"/>
                <w:sz w:val="24"/>
                <w:lang w:val="en-US" w:eastAsia="zh-CN"/>
              </w:rPr>
              <w:t>一冶(广西)建设工程有限公司</w:t>
            </w:r>
          </w:p>
        </w:tc>
        <w:tc>
          <w:tcPr>
            <w:tcW w:w="2012" w:type="dxa"/>
            <w:tcBorders>
              <w:top w:val="single" w:color="auto" w:sz="4" w:space="0"/>
              <w:left w:val="single" w:color="auto" w:sz="4" w:space="0"/>
              <w:bottom w:val="single" w:color="auto" w:sz="4" w:space="0"/>
              <w:right w:val="single" w:color="auto" w:sz="4" w:space="0"/>
            </w:tcBorders>
            <w:vAlign w:val="center"/>
          </w:tcPr>
          <w:p w14:paraId="469315B3">
            <w:pPr>
              <w:spacing w:line="280" w:lineRule="exact"/>
              <w:jc w:val="center"/>
              <w:rPr>
                <w:rFonts w:hint="eastAsia" w:ascii="宋体" w:hAnsi="宋体" w:eastAsia="宋体" w:cs="宋体"/>
                <w:b w:val="0"/>
                <w:bCs/>
                <w:color w:val="auto"/>
                <w:sz w:val="24"/>
                <w:szCs w:val="24"/>
                <w:lang w:val="en-US" w:eastAsia="zh-CN" w:bidi="ar"/>
              </w:rPr>
            </w:pPr>
            <w:r>
              <w:rPr>
                <w:rFonts w:hint="eastAsia" w:ascii="Times New Roman" w:hAnsi="Times New Roman" w:eastAsia="宋体" w:cs="Times New Roman"/>
                <w:spacing w:val="-20"/>
                <w:sz w:val="24"/>
                <w:lang w:val="en-US" w:eastAsia="zh-CN"/>
              </w:rPr>
              <w:t>张芝峰</w:t>
            </w:r>
          </w:p>
        </w:tc>
      </w:tr>
      <w:tr w14:paraId="4A55D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633" w:type="dxa"/>
            <w:tcBorders>
              <w:left w:val="single" w:color="auto" w:sz="4" w:space="0"/>
              <w:right w:val="single" w:color="auto" w:sz="4" w:space="0"/>
            </w:tcBorders>
            <w:vAlign w:val="center"/>
          </w:tcPr>
          <w:p w14:paraId="6DB8F5A8">
            <w:pPr>
              <w:spacing w:line="540" w:lineRule="exact"/>
              <w:jc w:val="center"/>
              <w:rPr>
                <w:rFonts w:hint="default" w:ascii="仿宋" w:hAnsi="仿宋" w:eastAsia="仿宋" w:cs="仿宋_GB2312"/>
                <w:sz w:val="30"/>
                <w:szCs w:val="30"/>
                <w:lang w:val="en-US" w:eastAsia="zh-CN"/>
              </w:rPr>
            </w:pPr>
            <w:r>
              <w:rPr>
                <w:rFonts w:hint="eastAsia" w:ascii="仿宋" w:hAnsi="仿宋" w:eastAsia="仿宋" w:cs="仿宋_GB2312"/>
                <w:sz w:val="30"/>
                <w:szCs w:val="30"/>
                <w:lang w:val="en-US" w:eastAsia="zh-CN"/>
              </w:rPr>
              <w:t>7</w:t>
            </w:r>
          </w:p>
        </w:tc>
        <w:tc>
          <w:tcPr>
            <w:tcW w:w="3014" w:type="dxa"/>
            <w:tcBorders>
              <w:left w:val="single" w:color="auto" w:sz="4" w:space="0"/>
              <w:right w:val="single" w:color="auto" w:sz="4" w:space="0"/>
            </w:tcBorders>
            <w:vAlign w:val="center"/>
          </w:tcPr>
          <w:p w14:paraId="1DB1DC99">
            <w:pPr>
              <w:spacing w:line="280" w:lineRule="exact"/>
              <w:jc w:val="center"/>
              <w:rPr>
                <w:rFonts w:hint="eastAsia" w:eastAsia="宋体" w:cs="Times New Roman"/>
                <w:sz w:val="24"/>
                <w:lang w:val="en-US" w:eastAsia="zh-CN"/>
              </w:rPr>
            </w:pPr>
            <w:r>
              <w:rPr>
                <w:rFonts w:hint="eastAsia" w:eastAsia="宋体" w:cs="Times New Roman"/>
                <w:sz w:val="24"/>
                <w:lang w:val="en-US" w:eastAsia="zh-CN"/>
              </w:rPr>
              <w:t>时代壹号北苑-商业综合体1-1#楼及其地下室</w:t>
            </w:r>
          </w:p>
        </w:tc>
        <w:tc>
          <w:tcPr>
            <w:tcW w:w="3581" w:type="dxa"/>
            <w:tcBorders>
              <w:top w:val="single" w:color="auto" w:sz="4" w:space="0"/>
              <w:left w:val="single" w:color="auto" w:sz="4" w:space="0"/>
              <w:bottom w:val="single" w:color="auto" w:sz="4" w:space="0"/>
              <w:right w:val="single" w:color="auto" w:sz="4" w:space="0"/>
            </w:tcBorders>
            <w:shd w:val="clear" w:color="auto" w:fill="auto"/>
            <w:vAlign w:val="center"/>
          </w:tcPr>
          <w:p w14:paraId="1EE55063">
            <w:pPr>
              <w:spacing w:line="280" w:lineRule="exact"/>
              <w:jc w:val="center"/>
              <w:rPr>
                <w:rFonts w:hint="eastAsia" w:eastAsia="宋体" w:cs="Times New Roman"/>
                <w:sz w:val="24"/>
                <w:lang w:val="en-US" w:eastAsia="zh-CN"/>
              </w:rPr>
            </w:pPr>
            <w:r>
              <w:rPr>
                <w:rFonts w:hint="eastAsia" w:eastAsia="宋体" w:cs="Times New Roman"/>
                <w:sz w:val="24"/>
                <w:lang w:val="en-US" w:eastAsia="zh-CN"/>
              </w:rPr>
              <w:t>中国一冶集团有限公司、</w:t>
            </w:r>
          </w:p>
          <w:p w14:paraId="70F0F15C">
            <w:pPr>
              <w:spacing w:line="280" w:lineRule="exact"/>
              <w:jc w:val="center"/>
              <w:rPr>
                <w:rFonts w:hint="eastAsia" w:eastAsia="宋体" w:cs="Times New Roman"/>
                <w:sz w:val="24"/>
                <w:lang w:val="en-US" w:eastAsia="zh-CN"/>
              </w:rPr>
            </w:pPr>
            <w:r>
              <w:rPr>
                <w:rFonts w:hint="eastAsia" w:eastAsia="宋体" w:cs="Times New Roman"/>
                <w:sz w:val="24"/>
                <w:lang w:val="en-US" w:eastAsia="zh-CN"/>
              </w:rPr>
              <w:t>一冶(广西)建设工程有限公司</w:t>
            </w:r>
          </w:p>
        </w:tc>
        <w:tc>
          <w:tcPr>
            <w:tcW w:w="2012" w:type="dxa"/>
            <w:tcBorders>
              <w:top w:val="single" w:color="auto" w:sz="4" w:space="0"/>
              <w:left w:val="single" w:color="auto" w:sz="4" w:space="0"/>
              <w:bottom w:val="single" w:color="auto" w:sz="4" w:space="0"/>
              <w:right w:val="single" w:color="auto" w:sz="4" w:space="0"/>
            </w:tcBorders>
            <w:vAlign w:val="center"/>
          </w:tcPr>
          <w:p w14:paraId="34A51FA4">
            <w:pPr>
              <w:spacing w:line="280" w:lineRule="exact"/>
              <w:jc w:val="center"/>
              <w:rPr>
                <w:rFonts w:hint="eastAsia" w:ascii="宋体" w:hAnsi="宋体" w:eastAsia="宋体" w:cs="宋体"/>
                <w:b w:val="0"/>
                <w:bCs/>
                <w:color w:val="auto"/>
                <w:sz w:val="24"/>
                <w:szCs w:val="24"/>
                <w:lang w:val="en-US" w:eastAsia="zh-CN" w:bidi="ar"/>
              </w:rPr>
            </w:pPr>
            <w:r>
              <w:rPr>
                <w:rFonts w:hint="eastAsia" w:ascii="Times New Roman" w:hAnsi="Times New Roman" w:eastAsia="宋体" w:cs="Times New Roman"/>
                <w:spacing w:val="-20"/>
                <w:sz w:val="24"/>
                <w:lang w:val="en-US" w:eastAsia="zh-CN"/>
              </w:rPr>
              <w:t>张芝峰</w:t>
            </w:r>
          </w:p>
        </w:tc>
      </w:tr>
      <w:tr w14:paraId="2BBE0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 w:hRule="atLeast"/>
        </w:trPr>
        <w:tc>
          <w:tcPr>
            <w:tcW w:w="9240" w:type="dxa"/>
            <w:gridSpan w:val="4"/>
            <w:tcBorders>
              <w:left w:val="single" w:color="auto" w:sz="4" w:space="0"/>
              <w:bottom w:val="single" w:color="auto" w:sz="4" w:space="0"/>
              <w:right w:val="single" w:color="auto" w:sz="4" w:space="0"/>
            </w:tcBorders>
            <w:vAlign w:val="center"/>
          </w:tcPr>
          <w:p w14:paraId="19E1271B">
            <w:pPr>
              <w:spacing w:line="240" w:lineRule="auto"/>
              <w:ind w:right="-51" w:rightChars="0"/>
              <w:jc w:val="center"/>
              <w:rPr>
                <w:rFonts w:hint="eastAsia"/>
                <w:color w:val="auto"/>
                <w:sz w:val="24"/>
                <w:lang w:val="en-US" w:eastAsia="zh-CN"/>
              </w:rPr>
            </w:pPr>
            <w:r>
              <w:rPr>
                <w:rFonts w:hint="eastAsia" w:ascii="Times New Roman" w:hAnsi="Times New Roman" w:eastAsia="宋体" w:cs="Times New Roman"/>
                <w:b/>
                <w:bCs/>
                <w:sz w:val="36"/>
                <w:lang w:val="en-US" w:eastAsia="zh-CN"/>
              </w:rPr>
              <w:t>北流市（</w:t>
            </w:r>
            <w:r>
              <w:rPr>
                <w:rFonts w:hint="eastAsia" w:ascii="Times New Roman" w:hAnsi="Times New Roman" w:cs="Times New Roman"/>
                <w:b/>
                <w:bCs/>
                <w:sz w:val="36"/>
                <w:lang w:val="en-US" w:eastAsia="zh-CN"/>
              </w:rPr>
              <w:t>1</w:t>
            </w:r>
            <w:r>
              <w:rPr>
                <w:rFonts w:hint="eastAsia" w:ascii="Times New Roman" w:hAnsi="Times New Roman" w:eastAsia="宋体" w:cs="Times New Roman"/>
                <w:b/>
                <w:bCs/>
                <w:sz w:val="36"/>
                <w:lang w:val="en-US" w:eastAsia="zh-CN"/>
              </w:rPr>
              <w:t>个项目）</w:t>
            </w:r>
            <w:r>
              <w:rPr>
                <w:rFonts w:hint="eastAsia" w:ascii="仿宋_GB2312" w:hAnsi="仿宋_GB2312" w:eastAsia="仿宋_GB2312" w:cs="仿宋_GB2312"/>
                <w:b/>
                <w:sz w:val="32"/>
                <w:szCs w:val="32"/>
                <w:lang w:val="en-US" w:eastAsia="zh-CN"/>
              </w:rPr>
              <w:t xml:space="preserve"> </w:t>
            </w:r>
          </w:p>
        </w:tc>
      </w:tr>
      <w:tr w14:paraId="4DE6F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633" w:type="dxa"/>
            <w:tcBorders>
              <w:left w:val="single" w:color="auto" w:sz="4" w:space="0"/>
              <w:right w:val="single" w:color="auto" w:sz="4" w:space="0"/>
            </w:tcBorders>
            <w:vAlign w:val="center"/>
          </w:tcPr>
          <w:p w14:paraId="13351C8A">
            <w:pPr>
              <w:spacing w:line="540" w:lineRule="exact"/>
              <w:jc w:val="center"/>
              <w:rPr>
                <w:rFonts w:hint="default" w:ascii="仿宋" w:hAnsi="仿宋" w:eastAsia="仿宋" w:cs="仿宋_GB2312"/>
                <w:sz w:val="30"/>
                <w:szCs w:val="30"/>
                <w:lang w:val="en-US" w:eastAsia="zh-CN"/>
              </w:rPr>
            </w:pPr>
            <w:r>
              <w:rPr>
                <w:rFonts w:hint="eastAsia" w:ascii="仿宋" w:hAnsi="仿宋" w:eastAsia="仿宋" w:cs="仿宋_GB2312"/>
                <w:sz w:val="30"/>
                <w:szCs w:val="30"/>
                <w:lang w:val="en-US" w:eastAsia="zh-CN"/>
              </w:rPr>
              <w:t>8</w:t>
            </w:r>
          </w:p>
        </w:tc>
        <w:tc>
          <w:tcPr>
            <w:tcW w:w="3014" w:type="dxa"/>
            <w:tcBorders>
              <w:left w:val="single" w:color="auto" w:sz="4" w:space="0"/>
              <w:right w:val="single" w:color="auto" w:sz="4" w:space="0"/>
            </w:tcBorders>
            <w:shd w:val="clear" w:color="auto" w:fill="auto"/>
            <w:vAlign w:val="center"/>
          </w:tcPr>
          <w:p w14:paraId="13DA8A48">
            <w:pPr>
              <w:spacing w:line="280" w:lineRule="exact"/>
              <w:jc w:val="center"/>
              <w:rPr>
                <w:rFonts w:hint="eastAsia" w:eastAsia="宋体" w:cs="Times New Roman"/>
                <w:sz w:val="24"/>
                <w:lang w:val="en-US" w:eastAsia="zh-CN"/>
              </w:rPr>
            </w:pPr>
            <w:r>
              <w:rPr>
                <w:rFonts w:hint="eastAsia" w:eastAsia="宋体" w:cs="Times New Roman"/>
                <w:sz w:val="24"/>
                <w:lang w:val="en-US" w:eastAsia="zh-CN"/>
              </w:rPr>
              <w:t xml:space="preserve">柳工集团食品公司智慧食品冷链物流产业园（北流园区）投资建设项目一期 </w:t>
            </w:r>
          </w:p>
        </w:tc>
        <w:tc>
          <w:tcPr>
            <w:tcW w:w="3581" w:type="dxa"/>
            <w:tcBorders>
              <w:top w:val="single" w:color="auto" w:sz="4" w:space="0"/>
              <w:left w:val="single" w:color="auto" w:sz="4" w:space="0"/>
              <w:bottom w:val="single" w:color="auto" w:sz="4" w:space="0"/>
              <w:right w:val="single" w:color="auto" w:sz="4" w:space="0"/>
            </w:tcBorders>
            <w:shd w:val="clear" w:color="auto" w:fill="auto"/>
            <w:vAlign w:val="center"/>
          </w:tcPr>
          <w:p w14:paraId="0E4C77CD">
            <w:pPr>
              <w:spacing w:line="280" w:lineRule="exact"/>
              <w:jc w:val="center"/>
              <w:rPr>
                <w:rFonts w:hint="eastAsia" w:eastAsia="宋体" w:cs="Times New Roman"/>
                <w:sz w:val="24"/>
                <w:lang w:val="en-US" w:eastAsia="zh-CN"/>
              </w:rPr>
            </w:pPr>
            <w:r>
              <w:rPr>
                <w:rFonts w:hint="eastAsia" w:eastAsia="宋体" w:cs="Times New Roman"/>
                <w:sz w:val="24"/>
                <w:lang w:val="en-US" w:eastAsia="zh-CN"/>
              </w:rPr>
              <w:t xml:space="preserve">山东省路桥集团有限公司 </w:t>
            </w:r>
          </w:p>
        </w:tc>
        <w:tc>
          <w:tcPr>
            <w:tcW w:w="2012" w:type="dxa"/>
            <w:tcBorders>
              <w:top w:val="single" w:color="auto" w:sz="4" w:space="0"/>
              <w:left w:val="single" w:color="auto" w:sz="4" w:space="0"/>
              <w:bottom w:val="single" w:color="auto" w:sz="4" w:space="0"/>
              <w:right w:val="single" w:color="auto" w:sz="4" w:space="0"/>
            </w:tcBorders>
            <w:vAlign w:val="center"/>
          </w:tcPr>
          <w:p w14:paraId="5F6F80B3">
            <w:pPr>
              <w:spacing w:line="280" w:lineRule="exact"/>
              <w:jc w:val="center"/>
              <w:rPr>
                <w:rFonts w:hint="default" w:ascii="宋体" w:hAnsi="宋体" w:eastAsia="宋体" w:cs="宋体"/>
                <w:b w:val="0"/>
                <w:bCs/>
                <w:color w:val="auto"/>
                <w:sz w:val="24"/>
                <w:szCs w:val="24"/>
                <w:lang w:val="en-US" w:eastAsia="zh-CN" w:bidi="ar"/>
              </w:rPr>
            </w:pPr>
            <w:r>
              <w:rPr>
                <w:rFonts w:hint="eastAsia"/>
                <w:sz w:val="24"/>
                <w:lang w:val="en-US" w:eastAsia="zh-CN"/>
              </w:rPr>
              <w:t>陈茂恒</w:t>
            </w:r>
          </w:p>
        </w:tc>
      </w:tr>
      <w:tr w14:paraId="7A579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trPr>
        <w:tc>
          <w:tcPr>
            <w:tcW w:w="9240" w:type="dxa"/>
            <w:gridSpan w:val="4"/>
            <w:tcBorders>
              <w:left w:val="single" w:color="auto" w:sz="4" w:space="0"/>
              <w:right w:val="single" w:color="auto" w:sz="4" w:space="0"/>
            </w:tcBorders>
            <w:vAlign w:val="center"/>
          </w:tcPr>
          <w:p w14:paraId="74D9D162">
            <w:pPr>
              <w:spacing w:line="240" w:lineRule="auto"/>
              <w:jc w:val="center"/>
              <w:rPr>
                <w:rFonts w:hint="default" w:eastAsia="宋体" w:cs="Times New Roman"/>
                <w:color w:val="auto"/>
                <w:sz w:val="24"/>
                <w:lang w:val="en-US" w:eastAsia="zh-CN"/>
              </w:rPr>
            </w:pPr>
            <w:r>
              <w:rPr>
                <w:rFonts w:hint="eastAsia" w:cs="Times New Roman"/>
                <w:b/>
                <w:bCs/>
                <w:sz w:val="36"/>
                <w:lang w:val="en-US" w:eastAsia="zh-CN"/>
              </w:rPr>
              <w:t>容县</w:t>
            </w:r>
            <w:r>
              <w:rPr>
                <w:rFonts w:hint="eastAsia" w:ascii="Times New Roman" w:hAnsi="Times New Roman" w:eastAsia="宋体" w:cs="Times New Roman"/>
                <w:b/>
                <w:bCs/>
                <w:sz w:val="36"/>
                <w:lang w:val="en-US" w:eastAsia="zh-CN"/>
              </w:rPr>
              <w:t>（</w:t>
            </w:r>
            <w:r>
              <w:rPr>
                <w:rFonts w:hint="eastAsia" w:cs="Times New Roman"/>
                <w:b/>
                <w:bCs/>
                <w:sz w:val="36"/>
                <w:lang w:val="en-US" w:eastAsia="zh-CN"/>
              </w:rPr>
              <w:t>2</w:t>
            </w:r>
            <w:r>
              <w:rPr>
                <w:rFonts w:hint="eastAsia" w:ascii="Times New Roman" w:hAnsi="Times New Roman" w:eastAsia="宋体" w:cs="Times New Roman"/>
                <w:b/>
                <w:bCs/>
                <w:sz w:val="36"/>
                <w:lang w:val="en-US" w:eastAsia="zh-CN"/>
              </w:rPr>
              <w:t>个项目）</w:t>
            </w:r>
          </w:p>
        </w:tc>
      </w:tr>
      <w:tr w14:paraId="147A1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633" w:type="dxa"/>
            <w:tcBorders>
              <w:left w:val="single" w:color="auto" w:sz="4" w:space="0"/>
              <w:right w:val="single" w:color="auto" w:sz="4" w:space="0"/>
            </w:tcBorders>
            <w:vAlign w:val="center"/>
          </w:tcPr>
          <w:p w14:paraId="49CA6EA0">
            <w:pPr>
              <w:spacing w:line="540" w:lineRule="exact"/>
              <w:jc w:val="center"/>
              <w:rPr>
                <w:rFonts w:hint="default" w:ascii="仿宋" w:hAnsi="仿宋" w:eastAsia="仿宋" w:cs="仿宋_GB2312"/>
                <w:sz w:val="30"/>
                <w:szCs w:val="30"/>
                <w:lang w:val="en-US" w:eastAsia="zh-CN"/>
              </w:rPr>
            </w:pPr>
            <w:r>
              <w:rPr>
                <w:rFonts w:hint="eastAsia" w:ascii="仿宋" w:hAnsi="仿宋" w:eastAsia="仿宋" w:cs="仿宋_GB2312"/>
                <w:sz w:val="30"/>
                <w:szCs w:val="30"/>
                <w:lang w:val="en-US" w:eastAsia="zh-CN"/>
              </w:rPr>
              <w:t>9</w:t>
            </w:r>
          </w:p>
        </w:tc>
        <w:tc>
          <w:tcPr>
            <w:tcW w:w="3014" w:type="dxa"/>
            <w:tcBorders>
              <w:left w:val="single" w:color="auto" w:sz="4" w:space="0"/>
              <w:right w:val="single" w:color="auto" w:sz="4" w:space="0"/>
            </w:tcBorders>
            <w:shd w:val="clear" w:color="auto" w:fill="auto"/>
            <w:vAlign w:val="center"/>
          </w:tcPr>
          <w:p w14:paraId="4CC928C7">
            <w:pPr>
              <w:spacing w:line="280" w:lineRule="exact"/>
              <w:jc w:val="center"/>
              <w:rPr>
                <w:rFonts w:hint="eastAsia" w:eastAsia="宋体" w:cs="Times New Roman"/>
                <w:sz w:val="24"/>
                <w:lang w:val="en-US" w:eastAsia="zh-CN"/>
              </w:rPr>
            </w:pPr>
            <w:r>
              <w:rPr>
                <w:rFonts w:hint="eastAsia" w:eastAsia="宋体" w:cs="Times New Roman"/>
                <w:sz w:val="24"/>
                <w:lang w:val="en-US" w:eastAsia="zh-CN"/>
              </w:rPr>
              <w:t>容县中西医结合骨科医院扩建项目（1#综合业务楼、地下室(一期）、门卫室、污水处理站设备房）</w:t>
            </w:r>
          </w:p>
        </w:tc>
        <w:tc>
          <w:tcPr>
            <w:tcW w:w="3581" w:type="dxa"/>
            <w:tcBorders>
              <w:top w:val="single" w:color="auto" w:sz="4" w:space="0"/>
              <w:left w:val="single" w:color="auto" w:sz="4" w:space="0"/>
              <w:bottom w:val="single" w:color="auto" w:sz="4" w:space="0"/>
              <w:right w:val="single" w:color="auto" w:sz="4" w:space="0"/>
            </w:tcBorders>
            <w:shd w:val="clear" w:color="auto" w:fill="auto"/>
            <w:vAlign w:val="center"/>
          </w:tcPr>
          <w:p w14:paraId="661F4FF7">
            <w:pPr>
              <w:spacing w:line="280" w:lineRule="exact"/>
              <w:jc w:val="center"/>
              <w:rPr>
                <w:rFonts w:hint="eastAsia" w:eastAsia="宋体" w:cs="Times New Roman"/>
                <w:sz w:val="24"/>
                <w:lang w:val="en-US" w:eastAsia="zh-CN"/>
              </w:rPr>
            </w:pPr>
            <w:r>
              <w:rPr>
                <w:rFonts w:hint="eastAsia" w:eastAsia="宋体" w:cs="Times New Roman"/>
                <w:sz w:val="24"/>
                <w:lang w:val="en-US" w:eastAsia="zh-CN"/>
              </w:rPr>
              <w:t>中交一航局西南工程有限公司</w:t>
            </w:r>
            <w:r>
              <w:rPr>
                <w:rFonts w:hint="eastAsia" w:eastAsia="宋体" w:cs="Times New Roman"/>
                <w:sz w:val="24"/>
                <w:lang w:val="en-US" w:eastAsia="zh-CN"/>
              </w:rPr>
              <w:br w:type="textWrapping"/>
            </w:r>
            <w:r>
              <w:rPr>
                <w:rFonts w:hint="eastAsia" w:eastAsia="宋体" w:cs="Times New Roman"/>
                <w:sz w:val="24"/>
                <w:lang w:val="en-US" w:eastAsia="zh-CN"/>
              </w:rPr>
              <w:t xml:space="preserve">广西容县致远水务有限公司（联合体成员） </w:t>
            </w:r>
          </w:p>
        </w:tc>
        <w:tc>
          <w:tcPr>
            <w:tcW w:w="2012" w:type="dxa"/>
            <w:tcBorders>
              <w:top w:val="single" w:color="auto" w:sz="4" w:space="0"/>
              <w:left w:val="single" w:color="auto" w:sz="4" w:space="0"/>
              <w:bottom w:val="single" w:color="auto" w:sz="4" w:space="0"/>
              <w:right w:val="single" w:color="auto" w:sz="4" w:space="0"/>
            </w:tcBorders>
            <w:vAlign w:val="center"/>
          </w:tcPr>
          <w:p w14:paraId="6E4D63A8">
            <w:pPr>
              <w:spacing w:line="280" w:lineRule="exact"/>
              <w:jc w:val="center"/>
              <w:rPr>
                <w:rFonts w:hint="default" w:eastAsia="宋体" w:cs="Times New Roman"/>
                <w:sz w:val="24"/>
                <w:lang w:val="en-US" w:eastAsia="zh-CN"/>
              </w:rPr>
            </w:pPr>
            <w:r>
              <w:rPr>
                <w:rFonts w:hint="eastAsia" w:eastAsia="宋体" w:cs="Times New Roman"/>
                <w:sz w:val="24"/>
                <w:lang w:val="en-US" w:eastAsia="zh-CN"/>
              </w:rPr>
              <w:t>安天德</w:t>
            </w:r>
          </w:p>
        </w:tc>
      </w:tr>
      <w:tr w14:paraId="65EF5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trPr>
        <w:tc>
          <w:tcPr>
            <w:tcW w:w="633" w:type="dxa"/>
            <w:vMerge w:val="restart"/>
            <w:tcBorders>
              <w:left w:val="single" w:color="auto" w:sz="4" w:space="0"/>
              <w:right w:val="single" w:color="auto" w:sz="4" w:space="0"/>
            </w:tcBorders>
            <w:vAlign w:val="center"/>
          </w:tcPr>
          <w:p w14:paraId="18B89477">
            <w:pPr>
              <w:spacing w:line="540" w:lineRule="exact"/>
              <w:jc w:val="center"/>
              <w:rPr>
                <w:rFonts w:hint="default" w:ascii="仿宋" w:hAnsi="仿宋" w:eastAsia="仿宋" w:cs="仿宋_GB2312"/>
                <w:sz w:val="30"/>
                <w:szCs w:val="30"/>
                <w:lang w:val="en-US" w:eastAsia="zh-CN"/>
              </w:rPr>
            </w:pPr>
            <w:r>
              <w:rPr>
                <w:rFonts w:hint="eastAsia" w:ascii="仿宋" w:hAnsi="仿宋" w:eastAsia="仿宋" w:cs="仿宋_GB2312"/>
                <w:sz w:val="30"/>
                <w:szCs w:val="30"/>
                <w:lang w:val="en-US" w:eastAsia="zh-CN"/>
              </w:rPr>
              <w:t>10</w:t>
            </w:r>
          </w:p>
        </w:tc>
        <w:tc>
          <w:tcPr>
            <w:tcW w:w="3014" w:type="dxa"/>
            <w:vMerge w:val="restart"/>
            <w:tcBorders>
              <w:left w:val="single" w:color="auto" w:sz="4" w:space="0"/>
              <w:right w:val="single" w:color="auto" w:sz="4" w:space="0"/>
            </w:tcBorders>
            <w:shd w:val="clear" w:color="auto" w:fill="auto"/>
            <w:vAlign w:val="center"/>
          </w:tcPr>
          <w:p w14:paraId="2D11DC0D">
            <w:pPr>
              <w:spacing w:line="280" w:lineRule="exact"/>
              <w:jc w:val="center"/>
              <w:rPr>
                <w:rFonts w:hint="eastAsia" w:eastAsia="宋体" w:cs="Times New Roman"/>
                <w:sz w:val="24"/>
                <w:lang w:val="en-US" w:eastAsia="zh-CN"/>
              </w:rPr>
            </w:pPr>
            <w:r>
              <w:rPr>
                <w:rFonts w:hint="eastAsia" w:eastAsia="宋体" w:cs="Times New Roman"/>
                <w:sz w:val="24"/>
                <w:lang w:val="en-US" w:eastAsia="zh-CN"/>
              </w:rPr>
              <w:t>御景学府（1#楼、2#楼、3#楼、地下室）</w:t>
            </w:r>
          </w:p>
        </w:tc>
        <w:tc>
          <w:tcPr>
            <w:tcW w:w="3581" w:type="dxa"/>
            <w:tcBorders>
              <w:top w:val="single" w:color="auto" w:sz="4" w:space="0"/>
              <w:left w:val="single" w:color="auto" w:sz="4" w:space="0"/>
              <w:bottom w:val="single" w:color="auto" w:sz="4" w:space="0"/>
              <w:right w:val="single" w:color="auto" w:sz="4" w:space="0"/>
            </w:tcBorders>
            <w:shd w:val="clear" w:color="auto" w:fill="auto"/>
            <w:vAlign w:val="center"/>
          </w:tcPr>
          <w:p w14:paraId="2BAB1745">
            <w:pPr>
              <w:spacing w:line="280" w:lineRule="exact"/>
              <w:jc w:val="center"/>
              <w:rPr>
                <w:rFonts w:hint="eastAsia" w:eastAsia="宋体" w:cs="Times New Roman"/>
                <w:sz w:val="24"/>
                <w:lang w:val="en-US" w:eastAsia="zh-CN"/>
              </w:rPr>
            </w:pPr>
            <w:r>
              <w:rPr>
                <w:rFonts w:hint="eastAsia" w:eastAsia="宋体" w:cs="Times New Roman"/>
                <w:sz w:val="24"/>
                <w:lang w:val="en-US" w:eastAsia="zh-CN"/>
              </w:rPr>
              <w:t>广西天邕建筑工程有限公司</w:t>
            </w:r>
          </w:p>
        </w:tc>
        <w:tc>
          <w:tcPr>
            <w:tcW w:w="2012" w:type="dxa"/>
            <w:tcBorders>
              <w:top w:val="single" w:color="auto" w:sz="4" w:space="0"/>
              <w:left w:val="single" w:color="auto" w:sz="4" w:space="0"/>
              <w:bottom w:val="single" w:color="auto" w:sz="4" w:space="0"/>
              <w:right w:val="single" w:color="auto" w:sz="4" w:space="0"/>
            </w:tcBorders>
            <w:vAlign w:val="center"/>
          </w:tcPr>
          <w:p w14:paraId="3EAEBAAB">
            <w:pPr>
              <w:spacing w:line="280" w:lineRule="exact"/>
              <w:jc w:val="center"/>
              <w:rPr>
                <w:rFonts w:hint="default" w:eastAsia="宋体" w:cs="Times New Roman"/>
                <w:sz w:val="24"/>
                <w:lang w:val="en-US" w:eastAsia="zh-CN"/>
              </w:rPr>
            </w:pPr>
            <w:r>
              <w:rPr>
                <w:rFonts w:hint="eastAsia" w:eastAsia="宋体" w:cs="Times New Roman"/>
                <w:sz w:val="24"/>
                <w:lang w:val="en-US" w:eastAsia="zh-CN"/>
              </w:rPr>
              <w:t>韦小鹏</w:t>
            </w:r>
          </w:p>
        </w:tc>
      </w:tr>
      <w:tr w14:paraId="5865A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633" w:type="dxa"/>
            <w:vMerge w:val="continue"/>
            <w:tcBorders>
              <w:left w:val="single" w:color="auto" w:sz="4" w:space="0"/>
              <w:right w:val="single" w:color="auto" w:sz="4" w:space="0"/>
            </w:tcBorders>
            <w:vAlign w:val="center"/>
          </w:tcPr>
          <w:p w14:paraId="505D7856">
            <w:pPr>
              <w:spacing w:line="540" w:lineRule="exact"/>
              <w:jc w:val="center"/>
              <w:rPr>
                <w:rFonts w:hint="eastAsia" w:ascii="仿宋" w:hAnsi="仿宋" w:eastAsia="仿宋" w:cs="仿宋_GB2312"/>
                <w:sz w:val="30"/>
                <w:szCs w:val="30"/>
                <w:lang w:val="en-US" w:eastAsia="zh-CN"/>
              </w:rPr>
            </w:pPr>
          </w:p>
        </w:tc>
        <w:tc>
          <w:tcPr>
            <w:tcW w:w="3014" w:type="dxa"/>
            <w:vMerge w:val="continue"/>
            <w:tcBorders>
              <w:left w:val="single" w:color="auto" w:sz="4" w:space="0"/>
              <w:right w:val="single" w:color="auto" w:sz="4" w:space="0"/>
            </w:tcBorders>
            <w:shd w:val="clear" w:color="auto" w:fill="auto"/>
            <w:vAlign w:val="center"/>
          </w:tcPr>
          <w:p w14:paraId="43EE0777">
            <w:pPr>
              <w:spacing w:line="280" w:lineRule="exact"/>
              <w:jc w:val="center"/>
              <w:rPr>
                <w:rFonts w:hint="eastAsia" w:eastAsia="宋体" w:cs="Times New Roman"/>
                <w:sz w:val="24"/>
                <w:lang w:val="en-US" w:eastAsia="zh-CN"/>
              </w:rPr>
            </w:pPr>
          </w:p>
        </w:tc>
        <w:tc>
          <w:tcPr>
            <w:tcW w:w="3581" w:type="dxa"/>
            <w:tcBorders>
              <w:top w:val="single" w:color="auto" w:sz="4" w:space="0"/>
              <w:left w:val="single" w:color="auto" w:sz="4" w:space="0"/>
              <w:bottom w:val="single" w:color="auto" w:sz="4" w:space="0"/>
              <w:right w:val="single" w:color="auto" w:sz="4" w:space="0"/>
            </w:tcBorders>
            <w:shd w:val="clear" w:color="auto" w:fill="auto"/>
            <w:vAlign w:val="center"/>
          </w:tcPr>
          <w:p w14:paraId="32204EB2">
            <w:pPr>
              <w:spacing w:line="280" w:lineRule="exact"/>
              <w:jc w:val="center"/>
              <w:rPr>
                <w:rFonts w:hint="eastAsia" w:eastAsia="宋体" w:cs="Times New Roman"/>
                <w:sz w:val="24"/>
                <w:lang w:val="en-US" w:eastAsia="zh-CN"/>
              </w:rPr>
            </w:pPr>
            <w:r>
              <w:rPr>
                <w:rFonts w:hint="eastAsia" w:eastAsia="宋体" w:cs="Times New Roman"/>
                <w:sz w:val="24"/>
                <w:lang w:val="en-US" w:eastAsia="zh-CN"/>
              </w:rPr>
              <w:t>广西冠雅工程管理有限公司</w:t>
            </w:r>
          </w:p>
        </w:tc>
        <w:tc>
          <w:tcPr>
            <w:tcW w:w="2012" w:type="dxa"/>
            <w:tcBorders>
              <w:top w:val="single" w:color="auto" w:sz="4" w:space="0"/>
              <w:left w:val="single" w:color="auto" w:sz="4" w:space="0"/>
              <w:bottom w:val="single" w:color="auto" w:sz="4" w:space="0"/>
              <w:right w:val="single" w:color="auto" w:sz="4" w:space="0"/>
            </w:tcBorders>
            <w:vAlign w:val="center"/>
          </w:tcPr>
          <w:p w14:paraId="2CAB20BF">
            <w:pPr>
              <w:spacing w:line="280" w:lineRule="exact"/>
              <w:jc w:val="center"/>
              <w:rPr>
                <w:rFonts w:hint="default" w:eastAsia="宋体" w:cs="Times New Roman"/>
                <w:sz w:val="24"/>
                <w:lang w:val="en-US" w:eastAsia="zh-CN"/>
              </w:rPr>
            </w:pPr>
            <w:r>
              <w:rPr>
                <w:rFonts w:hint="eastAsia" w:eastAsia="宋体" w:cs="Times New Roman"/>
                <w:sz w:val="24"/>
                <w:lang w:val="en-US" w:eastAsia="zh-CN"/>
              </w:rPr>
              <w:t>刘灿均</w:t>
            </w:r>
          </w:p>
        </w:tc>
      </w:tr>
      <w:tr w14:paraId="5DB5E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trPr>
        <w:tc>
          <w:tcPr>
            <w:tcW w:w="9240" w:type="dxa"/>
            <w:gridSpan w:val="4"/>
            <w:tcBorders>
              <w:left w:val="single" w:color="auto" w:sz="4" w:space="0"/>
              <w:right w:val="single" w:color="auto" w:sz="4" w:space="0"/>
            </w:tcBorders>
            <w:vAlign w:val="center"/>
          </w:tcPr>
          <w:p w14:paraId="3E823FF1">
            <w:pPr>
              <w:spacing w:line="240" w:lineRule="auto"/>
              <w:jc w:val="center"/>
              <w:rPr>
                <w:rFonts w:hint="default" w:ascii="宋体" w:hAnsi="宋体" w:eastAsia="宋体" w:cs="宋体"/>
                <w:b w:val="0"/>
                <w:bCs/>
                <w:color w:val="auto"/>
                <w:sz w:val="24"/>
                <w:szCs w:val="24"/>
                <w:lang w:val="en-US" w:eastAsia="zh-CN" w:bidi="ar"/>
              </w:rPr>
            </w:pPr>
            <w:r>
              <w:rPr>
                <w:rFonts w:hint="eastAsia" w:eastAsia="宋体" w:cs="Times New Roman"/>
                <w:b/>
                <w:bCs/>
                <w:color w:val="auto"/>
                <w:sz w:val="36"/>
                <w:lang w:val="en-US" w:eastAsia="zh-CN"/>
              </w:rPr>
              <w:t>兴业县（1个项目）</w:t>
            </w:r>
          </w:p>
        </w:tc>
      </w:tr>
      <w:tr w14:paraId="25161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2" w:hRule="atLeast"/>
        </w:trPr>
        <w:tc>
          <w:tcPr>
            <w:tcW w:w="633" w:type="dxa"/>
            <w:tcBorders>
              <w:left w:val="single" w:color="auto" w:sz="4" w:space="0"/>
              <w:right w:val="single" w:color="auto" w:sz="4" w:space="0"/>
            </w:tcBorders>
            <w:vAlign w:val="center"/>
          </w:tcPr>
          <w:p w14:paraId="33FC3260">
            <w:pPr>
              <w:spacing w:line="540" w:lineRule="exact"/>
              <w:jc w:val="center"/>
              <w:rPr>
                <w:rFonts w:hint="default" w:ascii="仿宋" w:hAnsi="仿宋" w:eastAsia="仿宋" w:cs="仿宋_GB2312"/>
                <w:sz w:val="30"/>
                <w:szCs w:val="30"/>
                <w:lang w:val="en-US" w:eastAsia="zh-CN"/>
              </w:rPr>
            </w:pPr>
            <w:r>
              <w:rPr>
                <w:rFonts w:hint="eastAsia" w:ascii="仿宋" w:hAnsi="仿宋" w:eastAsia="仿宋" w:cs="仿宋_GB2312"/>
                <w:sz w:val="30"/>
                <w:szCs w:val="30"/>
                <w:lang w:val="en-US" w:eastAsia="zh-CN"/>
              </w:rPr>
              <w:t>11</w:t>
            </w:r>
          </w:p>
        </w:tc>
        <w:tc>
          <w:tcPr>
            <w:tcW w:w="3014" w:type="dxa"/>
            <w:tcBorders>
              <w:left w:val="single" w:color="auto" w:sz="4" w:space="0"/>
              <w:right w:val="single" w:color="auto" w:sz="4" w:space="0"/>
            </w:tcBorders>
            <w:shd w:val="clear" w:color="auto" w:fill="auto"/>
            <w:vAlign w:val="center"/>
          </w:tcPr>
          <w:p w14:paraId="12B93230">
            <w:pPr>
              <w:spacing w:line="280" w:lineRule="exact"/>
              <w:jc w:val="center"/>
              <w:rPr>
                <w:rFonts w:hint="eastAsia" w:eastAsia="宋体" w:cs="Times New Roman"/>
                <w:sz w:val="24"/>
                <w:lang w:val="en-US" w:eastAsia="zh-CN"/>
              </w:rPr>
            </w:pPr>
            <w:r>
              <w:rPr>
                <w:rFonts w:hint="eastAsia" w:eastAsia="宋体" w:cs="Times New Roman"/>
                <w:sz w:val="24"/>
                <w:lang w:val="en-US" w:eastAsia="zh-CN"/>
              </w:rPr>
              <w:t>南玉高铁兴业南站综合交通枢纽中心综合体项目二期工程设计-采购-施工总承包（EPC）工程</w:t>
            </w:r>
          </w:p>
        </w:tc>
        <w:tc>
          <w:tcPr>
            <w:tcW w:w="3581" w:type="dxa"/>
            <w:tcBorders>
              <w:top w:val="single" w:color="auto" w:sz="4" w:space="0"/>
              <w:left w:val="single" w:color="auto" w:sz="4" w:space="0"/>
              <w:bottom w:val="single" w:color="auto" w:sz="4" w:space="0"/>
              <w:right w:val="single" w:color="auto" w:sz="4" w:space="0"/>
            </w:tcBorders>
            <w:shd w:val="clear" w:color="auto" w:fill="auto"/>
            <w:vAlign w:val="center"/>
          </w:tcPr>
          <w:p w14:paraId="1EAA6422">
            <w:pPr>
              <w:spacing w:line="280" w:lineRule="exact"/>
              <w:jc w:val="center"/>
              <w:rPr>
                <w:rFonts w:hint="eastAsia" w:eastAsia="宋体" w:cs="Times New Roman"/>
                <w:sz w:val="24"/>
                <w:lang w:val="en-US" w:eastAsia="zh-CN"/>
              </w:rPr>
            </w:pPr>
            <w:r>
              <w:rPr>
                <w:rFonts w:hint="eastAsia" w:eastAsia="宋体" w:cs="Times New Roman"/>
                <w:sz w:val="24"/>
                <w:lang w:val="en-US" w:eastAsia="zh-CN"/>
              </w:rPr>
              <w:t>太平洋建设集团有限公司</w:t>
            </w:r>
          </w:p>
          <w:p w14:paraId="2A2A2496">
            <w:pPr>
              <w:spacing w:line="280" w:lineRule="exact"/>
              <w:jc w:val="center"/>
              <w:rPr>
                <w:rFonts w:hint="eastAsia" w:eastAsia="宋体" w:cs="Times New Roman"/>
                <w:sz w:val="24"/>
                <w:lang w:val="en-US" w:eastAsia="zh-CN"/>
              </w:rPr>
            </w:pPr>
            <w:r>
              <w:rPr>
                <w:rFonts w:hint="eastAsia" w:eastAsia="宋体" w:cs="Times New Roman"/>
                <w:sz w:val="24"/>
                <w:lang w:val="en-US" w:eastAsia="zh-CN"/>
              </w:rPr>
              <w:t>广西两湾建设有限公司（联合体成员）</w:t>
            </w:r>
          </w:p>
        </w:tc>
        <w:tc>
          <w:tcPr>
            <w:tcW w:w="2012" w:type="dxa"/>
            <w:tcBorders>
              <w:top w:val="single" w:color="auto" w:sz="4" w:space="0"/>
              <w:left w:val="single" w:color="auto" w:sz="4" w:space="0"/>
              <w:bottom w:val="single" w:color="auto" w:sz="4" w:space="0"/>
              <w:right w:val="single" w:color="auto" w:sz="4" w:space="0"/>
            </w:tcBorders>
            <w:vAlign w:val="center"/>
          </w:tcPr>
          <w:p w14:paraId="5D0544F4">
            <w:pPr>
              <w:spacing w:line="280" w:lineRule="exact"/>
              <w:jc w:val="center"/>
              <w:rPr>
                <w:rFonts w:hint="default" w:ascii="宋体" w:hAnsi="宋体" w:eastAsia="宋体" w:cs="宋体"/>
                <w:b w:val="0"/>
                <w:bCs/>
                <w:color w:val="auto"/>
                <w:sz w:val="24"/>
                <w:szCs w:val="24"/>
                <w:lang w:val="en-US" w:eastAsia="zh-CN" w:bidi="ar"/>
              </w:rPr>
            </w:pPr>
            <w:r>
              <w:rPr>
                <w:rFonts w:hint="eastAsia" w:eastAsia="宋体" w:cs="Times New Roman"/>
                <w:sz w:val="24"/>
                <w:lang w:val="en-US" w:eastAsia="zh-CN"/>
              </w:rPr>
              <w:t>许洪跃</w:t>
            </w:r>
          </w:p>
        </w:tc>
      </w:tr>
      <w:tr w14:paraId="2B34E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 w:hRule="atLeast"/>
        </w:trPr>
        <w:tc>
          <w:tcPr>
            <w:tcW w:w="9240" w:type="dxa"/>
            <w:gridSpan w:val="4"/>
            <w:tcBorders>
              <w:left w:val="single" w:color="auto" w:sz="4" w:space="0"/>
              <w:right w:val="single" w:color="auto" w:sz="4" w:space="0"/>
            </w:tcBorders>
            <w:vAlign w:val="center"/>
          </w:tcPr>
          <w:p w14:paraId="5444CC87">
            <w:pPr>
              <w:spacing w:line="240" w:lineRule="auto"/>
              <w:jc w:val="center"/>
              <w:rPr>
                <w:rFonts w:hint="default" w:ascii="宋体" w:hAnsi="宋体" w:eastAsia="宋体" w:cs="宋体"/>
                <w:b w:val="0"/>
                <w:bCs/>
                <w:color w:val="auto"/>
                <w:sz w:val="24"/>
                <w:szCs w:val="24"/>
                <w:lang w:val="en-US" w:eastAsia="zh-CN" w:bidi="ar"/>
              </w:rPr>
            </w:pPr>
            <w:r>
              <w:rPr>
                <w:rFonts w:hint="eastAsia" w:eastAsia="宋体" w:cs="Times New Roman"/>
                <w:b/>
                <w:bCs/>
                <w:color w:val="auto"/>
                <w:sz w:val="36"/>
                <w:lang w:val="en-US" w:eastAsia="zh-CN"/>
              </w:rPr>
              <w:t>博白县（1个项目）</w:t>
            </w:r>
          </w:p>
        </w:tc>
      </w:tr>
      <w:tr w14:paraId="41DA3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633" w:type="dxa"/>
            <w:tcBorders>
              <w:left w:val="single" w:color="auto" w:sz="4" w:space="0"/>
              <w:right w:val="single" w:color="auto" w:sz="4" w:space="0"/>
            </w:tcBorders>
            <w:vAlign w:val="center"/>
          </w:tcPr>
          <w:p w14:paraId="6048DA23">
            <w:pPr>
              <w:spacing w:line="540" w:lineRule="exact"/>
              <w:jc w:val="center"/>
              <w:rPr>
                <w:rFonts w:hint="default" w:ascii="仿宋" w:hAnsi="仿宋" w:eastAsia="仿宋" w:cs="仿宋_GB2312"/>
                <w:sz w:val="30"/>
                <w:szCs w:val="30"/>
                <w:lang w:val="en-US" w:eastAsia="zh-CN"/>
              </w:rPr>
            </w:pPr>
            <w:r>
              <w:rPr>
                <w:rFonts w:hint="eastAsia" w:ascii="仿宋" w:hAnsi="仿宋" w:eastAsia="仿宋" w:cs="仿宋_GB2312"/>
                <w:sz w:val="30"/>
                <w:szCs w:val="30"/>
                <w:lang w:val="en-US" w:eastAsia="zh-CN"/>
              </w:rPr>
              <w:t>12</w:t>
            </w:r>
          </w:p>
        </w:tc>
        <w:tc>
          <w:tcPr>
            <w:tcW w:w="3014" w:type="dxa"/>
            <w:tcBorders>
              <w:left w:val="single" w:color="auto" w:sz="4" w:space="0"/>
              <w:right w:val="single" w:color="auto" w:sz="4" w:space="0"/>
            </w:tcBorders>
            <w:shd w:val="clear" w:color="auto" w:fill="auto"/>
            <w:vAlign w:val="center"/>
          </w:tcPr>
          <w:p w14:paraId="2EA9DF3B">
            <w:pPr>
              <w:spacing w:line="280" w:lineRule="exact"/>
              <w:jc w:val="center"/>
              <w:rPr>
                <w:rFonts w:hint="eastAsia" w:eastAsia="宋体" w:cs="Times New Roman"/>
                <w:sz w:val="24"/>
                <w:lang w:val="en-US" w:eastAsia="zh-CN"/>
              </w:rPr>
            </w:pPr>
            <w:r>
              <w:rPr>
                <w:rFonts w:hint="eastAsia" w:eastAsia="宋体" w:cs="Times New Roman"/>
                <w:sz w:val="24"/>
                <w:lang w:val="en-US" w:eastAsia="zh-CN"/>
              </w:rPr>
              <w:t>玉林龙潭产业园区白平片区纵三路道路工程</w:t>
            </w:r>
          </w:p>
        </w:tc>
        <w:tc>
          <w:tcPr>
            <w:tcW w:w="3581" w:type="dxa"/>
            <w:tcBorders>
              <w:top w:val="single" w:color="auto" w:sz="4" w:space="0"/>
              <w:left w:val="single" w:color="auto" w:sz="4" w:space="0"/>
              <w:bottom w:val="single" w:color="auto" w:sz="4" w:space="0"/>
              <w:right w:val="single" w:color="auto" w:sz="4" w:space="0"/>
            </w:tcBorders>
            <w:shd w:val="clear" w:color="auto" w:fill="auto"/>
            <w:vAlign w:val="center"/>
          </w:tcPr>
          <w:p w14:paraId="4CFB9B2E">
            <w:pPr>
              <w:spacing w:line="280" w:lineRule="exact"/>
              <w:jc w:val="center"/>
              <w:rPr>
                <w:rFonts w:hint="eastAsia" w:eastAsia="宋体" w:cs="Times New Roman"/>
                <w:sz w:val="24"/>
                <w:lang w:val="en-US" w:eastAsia="zh-CN"/>
              </w:rPr>
            </w:pPr>
            <w:r>
              <w:rPr>
                <w:rFonts w:hint="eastAsia" w:eastAsia="宋体" w:cs="Times New Roman"/>
                <w:sz w:val="24"/>
                <w:lang w:val="en-US" w:eastAsia="zh-CN"/>
              </w:rPr>
              <w:t>太平洋建设集团有限公司</w:t>
            </w:r>
          </w:p>
        </w:tc>
        <w:tc>
          <w:tcPr>
            <w:tcW w:w="2012" w:type="dxa"/>
            <w:tcBorders>
              <w:top w:val="single" w:color="auto" w:sz="4" w:space="0"/>
              <w:left w:val="single" w:color="auto" w:sz="4" w:space="0"/>
              <w:bottom w:val="single" w:color="auto" w:sz="4" w:space="0"/>
              <w:right w:val="single" w:color="auto" w:sz="4" w:space="0"/>
            </w:tcBorders>
            <w:vAlign w:val="center"/>
          </w:tcPr>
          <w:p w14:paraId="6423A957">
            <w:pPr>
              <w:spacing w:line="280" w:lineRule="exact"/>
              <w:jc w:val="center"/>
              <w:rPr>
                <w:rFonts w:hint="default" w:eastAsia="宋体" w:cs="Times New Roman"/>
                <w:sz w:val="24"/>
                <w:lang w:val="en-US" w:eastAsia="zh-CN"/>
              </w:rPr>
            </w:pPr>
            <w:r>
              <w:rPr>
                <w:rFonts w:hint="eastAsia" w:eastAsia="宋体" w:cs="Times New Roman"/>
                <w:sz w:val="24"/>
                <w:lang w:val="en-US" w:eastAsia="zh-CN"/>
              </w:rPr>
              <w:t>黄克强</w:t>
            </w:r>
          </w:p>
        </w:tc>
      </w:tr>
      <w:tr w14:paraId="4FF56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trPr>
        <w:tc>
          <w:tcPr>
            <w:tcW w:w="9240" w:type="dxa"/>
            <w:gridSpan w:val="4"/>
            <w:tcBorders>
              <w:left w:val="single" w:color="auto" w:sz="4" w:space="0"/>
              <w:right w:val="single" w:color="auto" w:sz="4" w:space="0"/>
            </w:tcBorders>
            <w:vAlign w:val="center"/>
          </w:tcPr>
          <w:p w14:paraId="383E7C90">
            <w:pPr>
              <w:spacing w:line="240" w:lineRule="auto"/>
              <w:jc w:val="center"/>
              <w:rPr>
                <w:rFonts w:hint="default" w:eastAsia="宋体" w:cs="Times New Roman"/>
                <w:color w:val="auto"/>
                <w:sz w:val="24"/>
                <w:lang w:val="en-US" w:eastAsia="zh-CN"/>
              </w:rPr>
            </w:pPr>
            <w:r>
              <w:rPr>
                <w:rFonts w:hint="eastAsia" w:cs="Times New Roman"/>
                <w:b/>
                <w:bCs/>
                <w:color w:val="auto"/>
                <w:sz w:val="36"/>
                <w:lang w:val="en-US" w:eastAsia="zh-CN"/>
              </w:rPr>
              <w:t>福绵区</w:t>
            </w:r>
            <w:r>
              <w:rPr>
                <w:rFonts w:hint="eastAsia" w:ascii="Times New Roman" w:hAnsi="Times New Roman" w:eastAsia="宋体" w:cs="Times New Roman"/>
                <w:b/>
                <w:bCs/>
                <w:color w:val="auto"/>
                <w:sz w:val="36"/>
                <w:lang w:val="en-US" w:eastAsia="zh-CN"/>
              </w:rPr>
              <w:t>（</w:t>
            </w:r>
            <w:r>
              <w:rPr>
                <w:rFonts w:hint="eastAsia" w:cs="Times New Roman"/>
                <w:b/>
                <w:bCs/>
                <w:color w:val="auto"/>
                <w:sz w:val="36"/>
                <w:lang w:val="en-US" w:eastAsia="zh-CN"/>
              </w:rPr>
              <w:t>1</w:t>
            </w:r>
            <w:r>
              <w:rPr>
                <w:rFonts w:hint="eastAsia" w:ascii="Times New Roman" w:hAnsi="Times New Roman" w:eastAsia="宋体" w:cs="Times New Roman"/>
                <w:b/>
                <w:bCs/>
                <w:color w:val="auto"/>
                <w:sz w:val="36"/>
                <w:lang w:val="en-US" w:eastAsia="zh-CN"/>
              </w:rPr>
              <w:t>个项目）</w:t>
            </w:r>
          </w:p>
        </w:tc>
      </w:tr>
      <w:tr w14:paraId="7027D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trPr>
        <w:tc>
          <w:tcPr>
            <w:tcW w:w="633" w:type="dxa"/>
            <w:tcBorders>
              <w:left w:val="single" w:color="auto" w:sz="4" w:space="0"/>
              <w:right w:val="single" w:color="auto" w:sz="4" w:space="0"/>
            </w:tcBorders>
            <w:vAlign w:val="center"/>
          </w:tcPr>
          <w:p w14:paraId="7C103C79">
            <w:pPr>
              <w:spacing w:line="540" w:lineRule="exact"/>
              <w:jc w:val="center"/>
              <w:rPr>
                <w:rFonts w:hint="default" w:ascii="仿宋" w:hAnsi="仿宋" w:eastAsia="仿宋" w:cs="仿宋_GB2312"/>
                <w:sz w:val="30"/>
                <w:szCs w:val="30"/>
                <w:lang w:val="en-US" w:eastAsia="zh-CN"/>
              </w:rPr>
            </w:pPr>
            <w:r>
              <w:rPr>
                <w:rFonts w:hint="eastAsia" w:ascii="仿宋" w:hAnsi="仿宋" w:eastAsia="仿宋" w:cs="仿宋_GB2312"/>
                <w:sz w:val="30"/>
                <w:szCs w:val="30"/>
                <w:lang w:val="en-US" w:eastAsia="zh-CN"/>
              </w:rPr>
              <w:t>13</w:t>
            </w:r>
          </w:p>
        </w:tc>
        <w:tc>
          <w:tcPr>
            <w:tcW w:w="3014" w:type="dxa"/>
            <w:tcBorders>
              <w:left w:val="single" w:color="auto" w:sz="4" w:space="0"/>
              <w:right w:val="single" w:color="auto" w:sz="4" w:space="0"/>
            </w:tcBorders>
            <w:shd w:val="clear" w:color="auto" w:fill="auto"/>
            <w:vAlign w:val="center"/>
          </w:tcPr>
          <w:p w14:paraId="5CC33484">
            <w:pPr>
              <w:spacing w:line="280" w:lineRule="exact"/>
              <w:jc w:val="center"/>
              <w:rPr>
                <w:rFonts w:hint="eastAsia" w:eastAsia="宋体" w:cs="Times New Roman"/>
                <w:sz w:val="24"/>
                <w:lang w:val="en-US" w:eastAsia="zh-CN"/>
              </w:rPr>
            </w:pPr>
            <w:r>
              <w:rPr>
                <w:rFonts w:hint="eastAsia" w:eastAsia="宋体" w:cs="Times New Roman"/>
                <w:sz w:val="24"/>
                <w:lang w:val="en-US" w:eastAsia="zh-CN"/>
              </w:rPr>
              <w:t>玉林市福绵区福绵镇第一初级中学学生宿舍楼建设项目</w:t>
            </w:r>
          </w:p>
        </w:tc>
        <w:tc>
          <w:tcPr>
            <w:tcW w:w="3581" w:type="dxa"/>
            <w:tcBorders>
              <w:top w:val="single" w:color="auto" w:sz="4" w:space="0"/>
              <w:left w:val="single" w:color="auto" w:sz="4" w:space="0"/>
              <w:bottom w:val="single" w:color="auto" w:sz="4" w:space="0"/>
              <w:right w:val="single" w:color="auto" w:sz="4" w:space="0"/>
            </w:tcBorders>
            <w:shd w:val="clear" w:color="auto" w:fill="auto"/>
            <w:vAlign w:val="center"/>
          </w:tcPr>
          <w:p w14:paraId="08E73DD9">
            <w:pPr>
              <w:spacing w:line="280" w:lineRule="exact"/>
              <w:jc w:val="center"/>
              <w:rPr>
                <w:rFonts w:hint="eastAsia" w:eastAsia="宋体" w:cs="Times New Roman"/>
                <w:sz w:val="24"/>
                <w:lang w:val="en-US" w:eastAsia="zh-CN"/>
              </w:rPr>
            </w:pPr>
            <w:r>
              <w:rPr>
                <w:rFonts w:hint="eastAsia" w:eastAsia="宋体" w:cs="Times New Roman"/>
                <w:sz w:val="24"/>
                <w:lang w:val="en-US" w:eastAsia="zh-CN"/>
              </w:rPr>
              <w:t>广西江海润邦建设工程有限公司</w:t>
            </w:r>
          </w:p>
        </w:tc>
        <w:tc>
          <w:tcPr>
            <w:tcW w:w="2012" w:type="dxa"/>
            <w:tcBorders>
              <w:top w:val="single" w:color="auto" w:sz="4" w:space="0"/>
              <w:left w:val="single" w:color="auto" w:sz="4" w:space="0"/>
              <w:bottom w:val="single" w:color="auto" w:sz="4" w:space="0"/>
              <w:right w:val="single" w:color="auto" w:sz="4" w:space="0"/>
            </w:tcBorders>
            <w:vAlign w:val="center"/>
          </w:tcPr>
          <w:p w14:paraId="0E1D66F7">
            <w:pPr>
              <w:spacing w:line="280" w:lineRule="exact"/>
              <w:jc w:val="center"/>
              <w:rPr>
                <w:rFonts w:hint="default" w:eastAsia="宋体" w:cs="Times New Roman"/>
                <w:sz w:val="24"/>
                <w:lang w:val="en-US" w:eastAsia="zh-CN"/>
              </w:rPr>
            </w:pPr>
            <w:r>
              <w:rPr>
                <w:rFonts w:hint="eastAsia" w:eastAsia="宋体" w:cs="Times New Roman"/>
                <w:sz w:val="24"/>
                <w:lang w:val="en-US" w:eastAsia="zh-CN"/>
              </w:rPr>
              <w:t>张培</w:t>
            </w:r>
          </w:p>
        </w:tc>
      </w:tr>
      <w:tr w14:paraId="3CEEA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trPr>
        <w:tc>
          <w:tcPr>
            <w:tcW w:w="9240" w:type="dxa"/>
            <w:gridSpan w:val="4"/>
            <w:tcBorders>
              <w:left w:val="single" w:color="auto" w:sz="4" w:space="0"/>
              <w:right w:val="single" w:color="auto" w:sz="4" w:space="0"/>
            </w:tcBorders>
            <w:vAlign w:val="center"/>
          </w:tcPr>
          <w:p w14:paraId="704E91C0">
            <w:pPr>
              <w:spacing w:line="240" w:lineRule="auto"/>
              <w:jc w:val="center"/>
              <w:rPr>
                <w:rFonts w:hint="eastAsia"/>
                <w:sz w:val="24"/>
                <w:lang w:val="en-US" w:eastAsia="zh-CN"/>
              </w:rPr>
            </w:pPr>
            <w:r>
              <w:rPr>
                <w:rFonts w:hint="eastAsia" w:eastAsia="宋体" w:cs="Times New Roman"/>
                <w:b/>
                <w:bCs/>
                <w:color w:val="auto"/>
                <w:sz w:val="36"/>
                <w:lang w:val="en-US" w:eastAsia="zh-CN"/>
              </w:rPr>
              <w:t>容县（1个项目）</w:t>
            </w:r>
          </w:p>
        </w:tc>
      </w:tr>
      <w:tr w14:paraId="5DFEE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633" w:type="dxa"/>
            <w:tcBorders>
              <w:left w:val="single" w:color="auto" w:sz="4" w:space="0"/>
              <w:right w:val="single" w:color="auto" w:sz="4" w:space="0"/>
            </w:tcBorders>
            <w:vAlign w:val="center"/>
          </w:tcPr>
          <w:p w14:paraId="6169E9AE">
            <w:pPr>
              <w:spacing w:line="540" w:lineRule="exact"/>
              <w:jc w:val="center"/>
              <w:rPr>
                <w:rFonts w:hint="default" w:ascii="仿宋" w:hAnsi="仿宋" w:eastAsia="仿宋" w:cs="仿宋_GB2312"/>
                <w:sz w:val="30"/>
                <w:szCs w:val="30"/>
                <w:lang w:val="en-US" w:eastAsia="zh-CN"/>
              </w:rPr>
            </w:pPr>
            <w:r>
              <w:rPr>
                <w:rFonts w:hint="eastAsia" w:ascii="仿宋" w:hAnsi="仿宋" w:eastAsia="仿宋" w:cs="仿宋_GB2312"/>
                <w:sz w:val="30"/>
                <w:szCs w:val="30"/>
                <w:lang w:val="en-US" w:eastAsia="zh-CN"/>
              </w:rPr>
              <w:t>14</w:t>
            </w:r>
          </w:p>
        </w:tc>
        <w:tc>
          <w:tcPr>
            <w:tcW w:w="3014" w:type="dxa"/>
            <w:tcBorders>
              <w:left w:val="single" w:color="auto" w:sz="4" w:space="0"/>
              <w:right w:val="single" w:color="auto" w:sz="4" w:space="0"/>
            </w:tcBorders>
            <w:shd w:val="clear" w:color="auto" w:fill="auto"/>
            <w:vAlign w:val="center"/>
          </w:tcPr>
          <w:p w14:paraId="1CA1B0AA">
            <w:pPr>
              <w:spacing w:line="280" w:lineRule="exact"/>
              <w:jc w:val="center"/>
              <w:rPr>
                <w:rFonts w:hint="eastAsia" w:eastAsia="宋体" w:cs="Times New Roman"/>
                <w:sz w:val="24"/>
                <w:lang w:val="en-US" w:eastAsia="zh-CN"/>
              </w:rPr>
            </w:pPr>
            <w:r>
              <w:rPr>
                <w:rFonts w:hint="default" w:ascii="宋体" w:hAnsi="宋体" w:eastAsia="宋体" w:cs="宋体"/>
                <w:sz w:val="24"/>
                <w:szCs w:val="24"/>
                <w:lang w:val="zh-CN" w:eastAsia="zh-CN"/>
              </w:rPr>
              <w:t>中交一公局集团建筑工程有限公司广西平容高速公路项目房建二标段</w:t>
            </w:r>
          </w:p>
        </w:tc>
        <w:tc>
          <w:tcPr>
            <w:tcW w:w="3581" w:type="dxa"/>
            <w:tcBorders>
              <w:top w:val="single" w:color="auto" w:sz="4" w:space="0"/>
              <w:left w:val="single" w:color="auto" w:sz="4" w:space="0"/>
              <w:bottom w:val="single" w:color="auto" w:sz="4" w:space="0"/>
              <w:right w:val="single" w:color="auto" w:sz="4" w:space="0"/>
            </w:tcBorders>
            <w:shd w:val="clear" w:color="auto" w:fill="auto"/>
            <w:vAlign w:val="center"/>
          </w:tcPr>
          <w:p w14:paraId="755FBE08">
            <w:pPr>
              <w:spacing w:line="280" w:lineRule="exact"/>
              <w:jc w:val="center"/>
              <w:rPr>
                <w:rFonts w:hint="eastAsia" w:eastAsia="宋体" w:cs="Times New Roman"/>
                <w:sz w:val="24"/>
                <w:lang w:val="en-US" w:eastAsia="zh-CN"/>
              </w:rPr>
            </w:pPr>
            <w:r>
              <w:rPr>
                <w:rFonts w:hint="eastAsia" w:eastAsia="宋体" w:cs="Times New Roman"/>
                <w:sz w:val="24"/>
                <w:lang w:val="en-US" w:eastAsia="zh-CN"/>
              </w:rPr>
              <w:t>中交一公局集团建筑工程有限公司</w:t>
            </w:r>
          </w:p>
        </w:tc>
        <w:tc>
          <w:tcPr>
            <w:tcW w:w="2012" w:type="dxa"/>
            <w:tcBorders>
              <w:top w:val="single" w:color="auto" w:sz="4" w:space="0"/>
              <w:left w:val="single" w:color="auto" w:sz="4" w:space="0"/>
              <w:bottom w:val="single" w:color="auto" w:sz="4" w:space="0"/>
              <w:right w:val="single" w:color="auto" w:sz="4" w:space="0"/>
            </w:tcBorders>
            <w:vAlign w:val="center"/>
          </w:tcPr>
          <w:p w14:paraId="080B8B3D">
            <w:pPr>
              <w:spacing w:line="280" w:lineRule="exact"/>
              <w:jc w:val="center"/>
              <w:rPr>
                <w:rFonts w:hint="eastAsia" w:eastAsia="宋体" w:cs="Times New Roman"/>
                <w:sz w:val="24"/>
                <w:lang w:val="en-US" w:eastAsia="zh-CN"/>
              </w:rPr>
            </w:pPr>
            <w:r>
              <w:rPr>
                <w:rFonts w:hint="eastAsia" w:eastAsia="宋体" w:cs="Times New Roman"/>
                <w:sz w:val="24"/>
                <w:lang w:val="en-US" w:eastAsia="zh-CN"/>
              </w:rPr>
              <w:t>段天祥</w:t>
            </w:r>
          </w:p>
        </w:tc>
      </w:tr>
    </w:tbl>
    <w:tbl>
      <w:tblPr>
        <w:tblStyle w:val="8"/>
        <w:tblpPr w:leftFromText="180" w:rightFromText="180" w:vertAnchor="text" w:tblpX="10596" w:tblpY="11505"/>
        <w:tblOverlap w:val="never"/>
        <w:tblW w:w="3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
      </w:tblGrid>
      <w:tr w14:paraId="7B42B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324" w:type="dxa"/>
          </w:tcPr>
          <w:p w14:paraId="29779A13">
            <w:pPr>
              <w:spacing w:line="520" w:lineRule="exact"/>
              <w:rPr>
                <w:rFonts w:ascii="仿宋" w:hAnsi="仿宋" w:eastAsia="仿宋"/>
                <w:sz w:val="30"/>
                <w:szCs w:val="30"/>
              </w:rPr>
            </w:pPr>
          </w:p>
        </w:tc>
      </w:tr>
    </w:tbl>
    <w:p w14:paraId="22E6035E">
      <w:pPr>
        <w:pStyle w:val="4"/>
        <w:rPr>
          <w:rFonts w:hint="eastAsia"/>
        </w:rPr>
      </w:pPr>
    </w:p>
    <w:sectPr>
      <w:footerReference r:id="rId3" w:type="default"/>
      <w:pgSz w:w="11906" w:h="16838"/>
      <w:pgMar w:top="1417" w:right="1417" w:bottom="1417" w:left="141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264F1">
    <w:pPr>
      <w:pStyle w:val="2"/>
      <w:ind w:right="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BBA678">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- 3 -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CBBA678">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- 3 -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xMTlmZDY1NTg3NTRmMmYwNTQ4ZTljZGRiMmQzNDkifQ=="/>
  </w:docVars>
  <w:rsids>
    <w:rsidRoot w:val="0AD3290F"/>
    <w:rsid w:val="00032523"/>
    <w:rsid w:val="00045419"/>
    <w:rsid w:val="0006367A"/>
    <w:rsid w:val="000911EB"/>
    <w:rsid w:val="000C1525"/>
    <w:rsid w:val="000F2273"/>
    <w:rsid w:val="00104F03"/>
    <w:rsid w:val="00106117"/>
    <w:rsid w:val="0010637E"/>
    <w:rsid w:val="0012202D"/>
    <w:rsid w:val="001536ED"/>
    <w:rsid w:val="001A7079"/>
    <w:rsid w:val="002033FE"/>
    <w:rsid w:val="00235306"/>
    <w:rsid w:val="00246785"/>
    <w:rsid w:val="00272B35"/>
    <w:rsid w:val="0028377A"/>
    <w:rsid w:val="00290973"/>
    <w:rsid w:val="00295992"/>
    <w:rsid w:val="002B37AD"/>
    <w:rsid w:val="0030512C"/>
    <w:rsid w:val="00337422"/>
    <w:rsid w:val="003908EE"/>
    <w:rsid w:val="00395B0A"/>
    <w:rsid w:val="003D75F6"/>
    <w:rsid w:val="003E6D69"/>
    <w:rsid w:val="003E7807"/>
    <w:rsid w:val="0048180A"/>
    <w:rsid w:val="004A56DF"/>
    <w:rsid w:val="004B30AD"/>
    <w:rsid w:val="004B402D"/>
    <w:rsid w:val="004D7709"/>
    <w:rsid w:val="00502E7C"/>
    <w:rsid w:val="005327D7"/>
    <w:rsid w:val="005577E4"/>
    <w:rsid w:val="005B5F4F"/>
    <w:rsid w:val="005D2321"/>
    <w:rsid w:val="006375FF"/>
    <w:rsid w:val="006A3280"/>
    <w:rsid w:val="00710376"/>
    <w:rsid w:val="007966BD"/>
    <w:rsid w:val="007A14D2"/>
    <w:rsid w:val="007F0A1D"/>
    <w:rsid w:val="00855507"/>
    <w:rsid w:val="008657A9"/>
    <w:rsid w:val="00893D8F"/>
    <w:rsid w:val="00953A0B"/>
    <w:rsid w:val="009965F7"/>
    <w:rsid w:val="00A9739F"/>
    <w:rsid w:val="00AC5A7C"/>
    <w:rsid w:val="00BA1553"/>
    <w:rsid w:val="00BA5D1F"/>
    <w:rsid w:val="00BC6D58"/>
    <w:rsid w:val="00BD1DF7"/>
    <w:rsid w:val="00BD242A"/>
    <w:rsid w:val="00C1487B"/>
    <w:rsid w:val="00C5509D"/>
    <w:rsid w:val="00CC4336"/>
    <w:rsid w:val="00CF0C65"/>
    <w:rsid w:val="00D01225"/>
    <w:rsid w:val="00D5064D"/>
    <w:rsid w:val="00D73BA4"/>
    <w:rsid w:val="00E62D85"/>
    <w:rsid w:val="00E75D6A"/>
    <w:rsid w:val="00EA7692"/>
    <w:rsid w:val="00EF155D"/>
    <w:rsid w:val="00F168B0"/>
    <w:rsid w:val="00F411BE"/>
    <w:rsid w:val="00F42B74"/>
    <w:rsid w:val="00FB38E5"/>
    <w:rsid w:val="01176EA7"/>
    <w:rsid w:val="01AD6B1F"/>
    <w:rsid w:val="01F35457"/>
    <w:rsid w:val="02BE582C"/>
    <w:rsid w:val="03A8028B"/>
    <w:rsid w:val="046E5030"/>
    <w:rsid w:val="04A74F7D"/>
    <w:rsid w:val="04D8694E"/>
    <w:rsid w:val="05850883"/>
    <w:rsid w:val="05F61781"/>
    <w:rsid w:val="05FB6D97"/>
    <w:rsid w:val="06AC1E40"/>
    <w:rsid w:val="06B50CF4"/>
    <w:rsid w:val="06D118A6"/>
    <w:rsid w:val="07D97A97"/>
    <w:rsid w:val="083149B9"/>
    <w:rsid w:val="09567373"/>
    <w:rsid w:val="099C43EE"/>
    <w:rsid w:val="0A9F1B54"/>
    <w:rsid w:val="0AD3290F"/>
    <w:rsid w:val="0B534F80"/>
    <w:rsid w:val="0BBF669C"/>
    <w:rsid w:val="0BC815D4"/>
    <w:rsid w:val="0CA636BC"/>
    <w:rsid w:val="0DD028B8"/>
    <w:rsid w:val="0E9436C3"/>
    <w:rsid w:val="10B72F40"/>
    <w:rsid w:val="121C256F"/>
    <w:rsid w:val="12217031"/>
    <w:rsid w:val="13D33102"/>
    <w:rsid w:val="13F07810"/>
    <w:rsid w:val="14411E19"/>
    <w:rsid w:val="153C476E"/>
    <w:rsid w:val="15CF16A7"/>
    <w:rsid w:val="1612007A"/>
    <w:rsid w:val="16534086"/>
    <w:rsid w:val="170830C2"/>
    <w:rsid w:val="17265BEF"/>
    <w:rsid w:val="17BE7C25"/>
    <w:rsid w:val="188511A4"/>
    <w:rsid w:val="18A84B5D"/>
    <w:rsid w:val="19734871"/>
    <w:rsid w:val="1A0C47E9"/>
    <w:rsid w:val="1AD056EB"/>
    <w:rsid w:val="1BC33A5C"/>
    <w:rsid w:val="1BF07155"/>
    <w:rsid w:val="1CA90C96"/>
    <w:rsid w:val="1CC43F07"/>
    <w:rsid w:val="1CDB00B0"/>
    <w:rsid w:val="1E85324A"/>
    <w:rsid w:val="1F8D0609"/>
    <w:rsid w:val="20847C5E"/>
    <w:rsid w:val="209D0D1F"/>
    <w:rsid w:val="20E57FD0"/>
    <w:rsid w:val="224D782A"/>
    <w:rsid w:val="22B12860"/>
    <w:rsid w:val="24171235"/>
    <w:rsid w:val="24307E33"/>
    <w:rsid w:val="244A6AC8"/>
    <w:rsid w:val="245712D0"/>
    <w:rsid w:val="248A1336"/>
    <w:rsid w:val="2490261A"/>
    <w:rsid w:val="24D6340A"/>
    <w:rsid w:val="24D95A51"/>
    <w:rsid w:val="257D3150"/>
    <w:rsid w:val="25D27087"/>
    <w:rsid w:val="26496EFC"/>
    <w:rsid w:val="27226C65"/>
    <w:rsid w:val="27765E26"/>
    <w:rsid w:val="279C4DE7"/>
    <w:rsid w:val="27B801ED"/>
    <w:rsid w:val="28B522C9"/>
    <w:rsid w:val="2AB96756"/>
    <w:rsid w:val="2ACD0453"/>
    <w:rsid w:val="2CD05FD9"/>
    <w:rsid w:val="2D945258"/>
    <w:rsid w:val="2FAD0853"/>
    <w:rsid w:val="30B654E5"/>
    <w:rsid w:val="30DA5FB3"/>
    <w:rsid w:val="31111D94"/>
    <w:rsid w:val="31616B3F"/>
    <w:rsid w:val="319919C5"/>
    <w:rsid w:val="32B2100D"/>
    <w:rsid w:val="330662B0"/>
    <w:rsid w:val="33266952"/>
    <w:rsid w:val="332C7FFD"/>
    <w:rsid w:val="33CB12A8"/>
    <w:rsid w:val="34360E17"/>
    <w:rsid w:val="346C6448"/>
    <w:rsid w:val="348558FB"/>
    <w:rsid w:val="35661288"/>
    <w:rsid w:val="35E43AA0"/>
    <w:rsid w:val="371B0922"/>
    <w:rsid w:val="372907BF"/>
    <w:rsid w:val="376317B9"/>
    <w:rsid w:val="38A0067E"/>
    <w:rsid w:val="3902576C"/>
    <w:rsid w:val="39365415"/>
    <w:rsid w:val="3986014B"/>
    <w:rsid w:val="398D4CFD"/>
    <w:rsid w:val="3A5C1ED5"/>
    <w:rsid w:val="3A7D4BAD"/>
    <w:rsid w:val="3A8966E9"/>
    <w:rsid w:val="3A9C1378"/>
    <w:rsid w:val="3B7D557D"/>
    <w:rsid w:val="3D9B4C78"/>
    <w:rsid w:val="3DAD746C"/>
    <w:rsid w:val="3EAB0654"/>
    <w:rsid w:val="3FE3707C"/>
    <w:rsid w:val="40B53320"/>
    <w:rsid w:val="410C4F74"/>
    <w:rsid w:val="41A56E43"/>
    <w:rsid w:val="41DB78AF"/>
    <w:rsid w:val="420B0BD7"/>
    <w:rsid w:val="425A4D8E"/>
    <w:rsid w:val="432F53AF"/>
    <w:rsid w:val="44630B40"/>
    <w:rsid w:val="446F72A4"/>
    <w:rsid w:val="447E5E39"/>
    <w:rsid w:val="44F9325F"/>
    <w:rsid w:val="457E7206"/>
    <w:rsid w:val="45E32481"/>
    <w:rsid w:val="470112D9"/>
    <w:rsid w:val="471C210F"/>
    <w:rsid w:val="47B02837"/>
    <w:rsid w:val="48D12A65"/>
    <w:rsid w:val="48DD7ADD"/>
    <w:rsid w:val="497F6965"/>
    <w:rsid w:val="4A0A005B"/>
    <w:rsid w:val="4A8A55C1"/>
    <w:rsid w:val="4AD452A9"/>
    <w:rsid w:val="4BF929FE"/>
    <w:rsid w:val="4C5C038A"/>
    <w:rsid w:val="4CA50D22"/>
    <w:rsid w:val="4CD56211"/>
    <w:rsid w:val="4D1A0E7E"/>
    <w:rsid w:val="4F4E12B3"/>
    <w:rsid w:val="4F587A3C"/>
    <w:rsid w:val="502074B7"/>
    <w:rsid w:val="50AD2009"/>
    <w:rsid w:val="514F65EB"/>
    <w:rsid w:val="51ED7BAA"/>
    <w:rsid w:val="5247554A"/>
    <w:rsid w:val="52A5743C"/>
    <w:rsid w:val="532760A3"/>
    <w:rsid w:val="53A019B1"/>
    <w:rsid w:val="53B06098"/>
    <w:rsid w:val="542E3461"/>
    <w:rsid w:val="54671416"/>
    <w:rsid w:val="54AE64E8"/>
    <w:rsid w:val="54FB77C6"/>
    <w:rsid w:val="55186E5C"/>
    <w:rsid w:val="56A37E5E"/>
    <w:rsid w:val="57437223"/>
    <w:rsid w:val="57454D4A"/>
    <w:rsid w:val="57E2664A"/>
    <w:rsid w:val="57FC4FED"/>
    <w:rsid w:val="584E5E7C"/>
    <w:rsid w:val="58EF7663"/>
    <w:rsid w:val="5976568E"/>
    <w:rsid w:val="5BEF1728"/>
    <w:rsid w:val="5C342F70"/>
    <w:rsid w:val="5C577144"/>
    <w:rsid w:val="5D1C02FB"/>
    <w:rsid w:val="5DAA0D5D"/>
    <w:rsid w:val="5E055233"/>
    <w:rsid w:val="5E1B3506"/>
    <w:rsid w:val="5E424B3B"/>
    <w:rsid w:val="5E901EAE"/>
    <w:rsid w:val="5EE85C9A"/>
    <w:rsid w:val="609603C4"/>
    <w:rsid w:val="61377DF9"/>
    <w:rsid w:val="6166423A"/>
    <w:rsid w:val="63F42AC5"/>
    <w:rsid w:val="641C32D6"/>
    <w:rsid w:val="64F063A4"/>
    <w:rsid w:val="650C50F9"/>
    <w:rsid w:val="65A048A9"/>
    <w:rsid w:val="661045DB"/>
    <w:rsid w:val="66B477F6"/>
    <w:rsid w:val="679939A3"/>
    <w:rsid w:val="68B65AA7"/>
    <w:rsid w:val="69FE33F4"/>
    <w:rsid w:val="6A024D1C"/>
    <w:rsid w:val="6A6E23B2"/>
    <w:rsid w:val="6B5D66AE"/>
    <w:rsid w:val="6C81461E"/>
    <w:rsid w:val="6C8344C0"/>
    <w:rsid w:val="6D6B0C72"/>
    <w:rsid w:val="6D747CDF"/>
    <w:rsid w:val="6E1A25C0"/>
    <w:rsid w:val="6F5B1156"/>
    <w:rsid w:val="709F2673"/>
    <w:rsid w:val="70DD6E17"/>
    <w:rsid w:val="70E660FC"/>
    <w:rsid w:val="70EE7DA8"/>
    <w:rsid w:val="72345C8F"/>
    <w:rsid w:val="7248442A"/>
    <w:rsid w:val="72D848F6"/>
    <w:rsid w:val="72F21F18"/>
    <w:rsid w:val="734B3290"/>
    <w:rsid w:val="73522B3C"/>
    <w:rsid w:val="740F0761"/>
    <w:rsid w:val="7463285B"/>
    <w:rsid w:val="74A20AD1"/>
    <w:rsid w:val="754F7DD3"/>
    <w:rsid w:val="759F1564"/>
    <w:rsid w:val="75D4756D"/>
    <w:rsid w:val="77855B80"/>
    <w:rsid w:val="77950F97"/>
    <w:rsid w:val="782B3690"/>
    <w:rsid w:val="78E70CD4"/>
    <w:rsid w:val="79330A4E"/>
    <w:rsid w:val="794F7B22"/>
    <w:rsid w:val="797026CD"/>
    <w:rsid w:val="7A0B3AA3"/>
    <w:rsid w:val="7A412441"/>
    <w:rsid w:val="7A8D3492"/>
    <w:rsid w:val="7A9C0875"/>
    <w:rsid w:val="7B0F7299"/>
    <w:rsid w:val="7B2E3BC3"/>
    <w:rsid w:val="7BE75B20"/>
    <w:rsid w:val="7BF85F7F"/>
    <w:rsid w:val="7C244B68"/>
    <w:rsid w:val="7C7C095E"/>
    <w:rsid w:val="7D9C5980"/>
    <w:rsid w:val="7DA168CE"/>
    <w:rsid w:val="7E77762F"/>
    <w:rsid w:val="7F0A3901"/>
    <w:rsid w:val="7F2C66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iPriority="99"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index heading"/>
    <w:basedOn w:val="1"/>
    <w:next w:val="5"/>
    <w:autoRedefine/>
    <w:unhideWhenUsed/>
    <w:qFormat/>
    <w:uiPriority w:val="99"/>
    <w:rPr>
      <w:rFonts w:ascii="Arial" w:hAnsi="Arial"/>
      <w:b/>
    </w:rPr>
  </w:style>
  <w:style w:type="paragraph" w:styleId="5">
    <w:name w:val="index 1"/>
    <w:basedOn w:val="1"/>
    <w:next w:val="1"/>
    <w:autoRedefine/>
    <w:unhideWhenUsed/>
    <w:qFormat/>
    <w:uiPriority w:val="99"/>
    <w:rPr>
      <w:sz w:val="24"/>
    </w:rPr>
  </w:style>
  <w:style w:type="paragraph" w:styleId="6">
    <w:name w:val="Normal (Web)"/>
    <w:basedOn w:val="1"/>
    <w:autoRedefine/>
    <w:qFormat/>
    <w:uiPriority w:val="0"/>
    <w:pPr>
      <w:spacing w:beforeAutospacing="1" w:afterAutospacing="1"/>
      <w:jc w:val="left"/>
    </w:pPr>
    <w:rPr>
      <w:kern w:val="0"/>
      <w:sz w:val="24"/>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autoRedefine/>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1370</Words>
  <Characters>1463</Characters>
  <Lines>15</Lines>
  <Paragraphs>4</Paragraphs>
  <TotalTime>6</TotalTime>
  <ScaleCrop>false</ScaleCrop>
  <LinksUpToDate>false</LinksUpToDate>
  <CharactersWithSpaces>1708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2018-12-25T08:09:00Z</dcterms:created>
  <dc:creator>Administrator</dc:creator>
  <cp:lastModifiedBy>风起云涌黄绵旭</cp:lastModifiedBy>
  <cp:lastPrinted>2020-06-01T02:36:00Z</cp:lastPrinted>
  <dcterms:modified xsi:type="dcterms:W3CDTF">2025-11-26T09:16:21Z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6A46943D7C0B4C329289B443280F170B_13</vt:lpwstr>
  </property>
  <property fmtid="{D5CDD505-2E9C-101B-9397-08002B2CF9AE}" pid="4" name="KSOTemplateDocerSaveRecord">
    <vt:lpwstr>eyJoZGlkIjoiZmU1MTBhYzNiM2ZlZDY4NzZiOTA0ODM3NmY2ZTZlMDciLCJ1c2VySWQiOiIxMzUyNzA1NTYxIn0=</vt:lpwstr>
  </property>
</Properties>
</file>